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003C4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003C42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003C42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003C42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35025608" w:rsidR="000017E7" w:rsidRPr="00003C42" w:rsidRDefault="000F38A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b/>
                <w:sz w:val="18"/>
                <w:szCs w:val="18"/>
              </w:rPr>
              <w:t>INFORMATICĂ ȘI SISTEME INFORMAȚIONALE ÎN ADMINISTRAȚIA PUBLICĂ</w:t>
            </w:r>
          </w:p>
        </w:tc>
      </w:tr>
      <w:tr w:rsidR="000017E7" w:rsidRPr="00003C42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003C4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CAF1607" w:rsidR="000017E7" w:rsidRPr="00003C42" w:rsidRDefault="000F38A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003C42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4FD92A6" w:rsidR="000017E7" w:rsidRPr="00003C42" w:rsidRDefault="000F38A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6434390F" w14:textId="77777777" w:rsidR="000017E7" w:rsidRPr="00003C42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3EEFE856" w:rsidR="000017E7" w:rsidRPr="00003C42" w:rsidRDefault="000F38A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003C42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003C42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003C42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003C42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003C42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0CBBB75F" w:rsidR="000017E7" w:rsidRPr="00003C42" w:rsidRDefault="007C35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D</w:t>
            </w:r>
            <w:r w:rsidR="00003C42">
              <w:rPr>
                <w:sz w:val="18"/>
                <w:szCs w:val="18"/>
                <w:lang w:val="ro-RO"/>
              </w:rPr>
              <w:t>F</w:t>
            </w:r>
          </w:p>
        </w:tc>
      </w:tr>
      <w:tr w:rsidR="000017E7" w:rsidRPr="00003C42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003C42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003C42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003C42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003C42">
              <w:rPr>
                <w:sz w:val="18"/>
                <w:szCs w:val="18"/>
                <w:lang w:val="ro-RO"/>
              </w:rPr>
              <w:t xml:space="preserve"> </w:t>
            </w:r>
            <w:r w:rsidRPr="00003C42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755DD3F7" w:rsidR="000017E7" w:rsidRPr="00003C42" w:rsidRDefault="007C35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003C42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003C4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003C42">
        <w:rPr>
          <w:b/>
          <w:w w:val="105"/>
          <w:sz w:val="18"/>
          <w:szCs w:val="18"/>
          <w:lang w:val="ro-RO"/>
        </w:rPr>
        <w:t xml:space="preserve">Timpul total estimat </w:t>
      </w:r>
      <w:r w:rsidRPr="00003C42">
        <w:rPr>
          <w:w w:val="105"/>
          <w:sz w:val="18"/>
          <w:szCs w:val="18"/>
          <w:lang w:val="ro-RO"/>
        </w:rPr>
        <w:t>(ore alocate activităților</w:t>
      </w:r>
      <w:r w:rsidRPr="00003C42">
        <w:rPr>
          <w:spacing w:val="2"/>
          <w:w w:val="105"/>
          <w:sz w:val="18"/>
          <w:szCs w:val="18"/>
          <w:lang w:val="ro-RO"/>
        </w:rPr>
        <w:t xml:space="preserve"> </w:t>
      </w:r>
      <w:r w:rsidRPr="00003C42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003C42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003C42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14B0F2CD" w:rsidR="000017E7" w:rsidRPr="00003C42" w:rsidRDefault="000F38A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003C42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635F67DB" w:rsidR="000017E7" w:rsidRPr="00003C42" w:rsidRDefault="000F38A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B0EDF2" w14:textId="77777777" w:rsidR="000017E7" w:rsidRPr="00003C42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F4C0001" w:rsidR="000017E7" w:rsidRPr="00003C42" w:rsidRDefault="007C35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5FC625C2" w14:textId="77777777" w:rsidR="000017E7" w:rsidRPr="00003C42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003C42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E201E0A" w:rsidR="000017E7" w:rsidRPr="00003C42" w:rsidRDefault="000F38A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749" w:type="dxa"/>
          </w:tcPr>
          <w:p w14:paraId="4E7C7233" w14:textId="77777777" w:rsidR="000017E7" w:rsidRPr="00003C42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290F6F66" w:rsidR="000017E7" w:rsidRPr="00003C42" w:rsidRDefault="007C35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003C42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003C42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003C42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4CC75046" w:rsidR="000017E7" w:rsidRPr="00003C42" w:rsidRDefault="000F38A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22</w:t>
            </w:r>
          </w:p>
        </w:tc>
        <w:tc>
          <w:tcPr>
            <w:tcW w:w="562" w:type="dxa"/>
          </w:tcPr>
          <w:p w14:paraId="3B3D13A2" w14:textId="77777777" w:rsidR="000017E7" w:rsidRPr="00003C42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155F719D" w:rsidR="000017E7" w:rsidRPr="00003C42" w:rsidRDefault="000F38A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42647734" w14:textId="77777777" w:rsidR="000017E7" w:rsidRPr="00003C42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1A8D783" w:rsidR="000017E7" w:rsidRPr="00003C42" w:rsidRDefault="007C35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487" w:type="dxa"/>
          </w:tcPr>
          <w:p w14:paraId="18F62C83" w14:textId="77777777" w:rsidR="000017E7" w:rsidRPr="00003C42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003C42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112D4B8A" w:rsidR="000017E7" w:rsidRPr="00003C42" w:rsidRDefault="000F38A9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749" w:type="dxa"/>
          </w:tcPr>
          <w:p w14:paraId="7A37E695" w14:textId="77777777" w:rsidR="000017E7" w:rsidRPr="00003C42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5031530D" w:rsidR="000017E7" w:rsidRPr="00003C42" w:rsidRDefault="007C35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003C42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003C42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003C4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003C42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003C42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003C42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6DB77AF2" w:rsidR="000017E7" w:rsidRPr="00003C42" w:rsidRDefault="007C3540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2</w:t>
            </w:r>
            <w:r w:rsidR="006D21C6" w:rsidRPr="00003C42">
              <w:rPr>
                <w:w w:val="105"/>
                <w:sz w:val="18"/>
                <w:szCs w:val="18"/>
                <w:lang w:val="ro-RO"/>
              </w:rPr>
              <w:t>5</w:t>
            </w:r>
          </w:p>
        </w:tc>
      </w:tr>
      <w:tr w:rsidR="000017E7" w:rsidRPr="00003C42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003C42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003C42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003C42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003C4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1C1D7F26" w:rsidR="000017E7" w:rsidRPr="00003C42" w:rsidRDefault="007C35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3</w:t>
            </w:r>
          </w:p>
        </w:tc>
      </w:tr>
      <w:tr w:rsidR="000017E7" w:rsidRPr="00003C42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003C4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003C42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003C42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003C42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003C4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AF0BCEC" w:rsidR="000017E7" w:rsidRPr="00003C42" w:rsidRDefault="007C35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2</w:t>
            </w:r>
            <w:r w:rsidR="006D21C6" w:rsidRPr="00003C42">
              <w:rPr>
                <w:sz w:val="18"/>
                <w:szCs w:val="18"/>
                <w:lang w:val="ro-RO"/>
              </w:rPr>
              <w:t>8</w:t>
            </w:r>
          </w:p>
        </w:tc>
      </w:tr>
      <w:tr w:rsidR="000017E7" w:rsidRPr="00003C42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003C4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76035BF7" w:rsidR="000017E7" w:rsidRPr="00003C42" w:rsidRDefault="007C35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003C42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003C4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7560C2C9" w:rsidR="000017E7" w:rsidRPr="00003C42" w:rsidRDefault="007C354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724F16EC" w14:textId="77777777" w:rsidR="000017E7" w:rsidRPr="00003C42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003C4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03C42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003C42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003C42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EC19EB4" w14:textId="1D0B0FB2" w:rsidR="000017E7" w:rsidRPr="00003C42" w:rsidRDefault="007C3540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CP4. Gestionează implementarea politicii guvernamentale</w:t>
            </w:r>
          </w:p>
          <w:p w14:paraId="6A6B0FA7" w14:textId="4C65CF78" w:rsidR="007C3540" w:rsidRPr="00003C42" w:rsidRDefault="007C3540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CP17. Folosește softuri dedicate pentru analiza datelor, creează modele de date,  aplică tehnici de analiză statistică, utilizează baze de date, administrează datele</w:t>
            </w:r>
          </w:p>
        </w:tc>
      </w:tr>
      <w:tr w:rsidR="000017E7" w:rsidRPr="00003C42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003C42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12EF58B3" w:rsidR="000017E7" w:rsidRPr="00003C42" w:rsidRDefault="000017E7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080D3841" w14:textId="77777777" w:rsidR="000017E7" w:rsidRPr="00003C42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003C4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003C42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003C42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003C42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C4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003C42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C4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003C42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C4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003C42" w14:paraId="2BBC8A4A" w14:textId="77777777" w:rsidTr="00E81962">
        <w:tc>
          <w:tcPr>
            <w:tcW w:w="3123" w:type="dxa"/>
            <w:vAlign w:val="center"/>
          </w:tcPr>
          <w:p w14:paraId="5284D677" w14:textId="219DC1B2" w:rsidR="000017E7" w:rsidRPr="00003C42" w:rsidRDefault="003620B3" w:rsidP="003E232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 xml:space="preserve">C8. </w:t>
            </w:r>
            <w:proofErr w:type="spellStart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: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a)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explică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conceptele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fundamentale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informaticii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incluzând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componentele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hardware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software,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rețelele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calculatoare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principiile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securității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cibernetice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b)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descrie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rolul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importanța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sistemelor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informaționale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modernizarea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eficientizarea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proceselor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administrația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publică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(e.g., e-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guvernare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managementul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documentelor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electronice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baze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date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publice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).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c)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identifică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principalele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tipuri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aplicații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software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utilizate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administrația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publică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inclusiv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cele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bazate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pe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inteligență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artificială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(e.g.,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editoare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text,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foi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calcul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tabelar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software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prezentare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aplicații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specifice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gestionare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datelor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).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d)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definește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noțiuni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privind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datele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informația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precum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etapele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ciclului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lastRenderedPageBreak/>
              <w:t xml:space="preserve">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viață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al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informației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mediul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digital.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e)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cunoaște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reglementările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legale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etice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relevante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privind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utilizarea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tehnologiei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informației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administrația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publică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(e.g.,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protecția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datelor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cu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caracter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personal – GDPR,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accesul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la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informațiile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interes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public).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</w:p>
        </w:tc>
        <w:tc>
          <w:tcPr>
            <w:tcW w:w="2552" w:type="dxa"/>
            <w:vAlign w:val="center"/>
          </w:tcPr>
          <w:p w14:paraId="4D246F9E" w14:textId="2DB8E460" w:rsidR="000017E7" w:rsidRPr="00003C42" w:rsidRDefault="003620B3" w:rsidP="003E232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lastRenderedPageBreak/>
              <w:t xml:space="preserve">C8. </w:t>
            </w:r>
            <w:proofErr w:type="spellStart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: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a)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utilizează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eficient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aplicații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software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birou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(e.g., Microsoft Word, Excel, PowerPoint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sau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echivalente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open-source)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pentru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crearea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editarea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formatarea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documentelor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foilor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calcul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prezentărilor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specifice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activității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administrative.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b)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gestionează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organizează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fișiere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foldere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într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-un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mediu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digital,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aplicând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principii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arhivare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recuperare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informațiilor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c)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accesează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prelucrează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informații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baze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date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sisteme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informatice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specifice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administrației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publice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inclusiv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sisteme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bazate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pe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inteligență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artificială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(e.g.,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portaluri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lastRenderedPageBreak/>
              <w:t>guvernamentale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platforme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servicii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publice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online).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d)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comunică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eficient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mediul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digital,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utilizând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e-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mailul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platformele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colaborare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online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alte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instrumente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comunicare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specifice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e)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aplică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măsuri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securitate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cibernetică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pentru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protejarea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datelor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personale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instituționale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(e.g.,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utilizarea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parolelor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sigure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recunoașterea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tentativelor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phishing).</w:t>
            </w:r>
          </w:p>
        </w:tc>
        <w:tc>
          <w:tcPr>
            <w:tcW w:w="3959" w:type="dxa"/>
            <w:vAlign w:val="center"/>
          </w:tcPr>
          <w:p w14:paraId="09DAD8D1" w14:textId="3BA46B65" w:rsidR="000017E7" w:rsidRPr="00003C42" w:rsidRDefault="003620B3" w:rsidP="003E232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lastRenderedPageBreak/>
              <w:t xml:space="preserve">C8. </w:t>
            </w:r>
            <w:proofErr w:type="spellStart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Studentul</w:t>
            </w:r>
            <w:proofErr w:type="spellEnd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="007C3540" w:rsidRPr="00003C42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: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a)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demonstrează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responsabilitate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utilizarea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sistemelor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informatice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respectând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legislația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privind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protecția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datelor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securitatea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cibernetică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b)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manifestă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autonomie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rezolvarea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problemelor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informatice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utilizarea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independentă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aplicațiilor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software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necesare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îndeplinirii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sarcinilor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administrative.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c)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colaborează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eficient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proiecte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grup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implică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utilizarea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instrumentelor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digitale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inclusiv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celor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bazate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pe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inteligență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artificială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schimbul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informații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d)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conștientizează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impactul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tehnologiei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informației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asupra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transparenței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eficienței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calității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serviciilor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publice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acționeze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mod etic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mediul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digital.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  <w:t xml:space="preserve">e)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asumă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responsabilitatea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pentru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propria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dezvoltare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profesională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continuă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domeniul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IT,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adaptându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-se la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noile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tehnologii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sisteme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informaționale</w:t>
            </w:r>
            <w:proofErr w:type="spellEnd"/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.</w:t>
            </w:r>
            <w:r w:rsidR="007C3540" w:rsidRPr="00003C42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br/>
            </w:r>
          </w:p>
        </w:tc>
      </w:tr>
    </w:tbl>
    <w:p w14:paraId="7B1213D8" w14:textId="77777777" w:rsidR="000017E7" w:rsidRPr="00003C42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003C4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003C42">
        <w:rPr>
          <w:b/>
          <w:w w:val="105"/>
          <w:sz w:val="18"/>
          <w:szCs w:val="18"/>
          <w:lang w:val="ro-RO"/>
        </w:rPr>
        <w:t xml:space="preserve">Obiectivele disciplinei </w:t>
      </w:r>
      <w:r w:rsidRPr="00003C42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003C42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003C42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723ED9A3" w:rsidR="000017E7" w:rsidRPr="00003C42" w:rsidRDefault="00003C42" w:rsidP="00003C42">
            <w:pPr>
              <w:pStyle w:val="TableParagraph"/>
              <w:spacing w:line="210" w:lineRule="exact"/>
              <w:ind w:left="101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Dezvoltarea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competențelor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teoretice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practice </w:t>
            </w:r>
            <w:proofErr w:type="spellStart"/>
            <w:r w:rsidRPr="00003C42">
              <w:rPr>
                <w:sz w:val="18"/>
                <w:szCs w:val="18"/>
              </w:rPr>
              <w:t>necesare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pentru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înțelegerea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proiectarea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utilizarea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sistemelor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informaționale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administrația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publică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prin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aprofundarea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conceptelor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privind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digitalizarea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proceselor</w:t>
            </w:r>
            <w:proofErr w:type="spellEnd"/>
            <w:r w:rsidRPr="00003C42">
              <w:rPr>
                <w:sz w:val="18"/>
                <w:szCs w:val="18"/>
              </w:rPr>
              <w:t xml:space="preserve"> administrative, </w:t>
            </w:r>
            <w:proofErr w:type="spellStart"/>
            <w:r w:rsidRPr="00003C42">
              <w:rPr>
                <w:sz w:val="18"/>
                <w:szCs w:val="18"/>
              </w:rPr>
              <w:t>managementul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bazelor</w:t>
            </w:r>
            <w:proofErr w:type="spellEnd"/>
            <w:r w:rsidRPr="00003C42">
              <w:rPr>
                <w:sz w:val="18"/>
                <w:szCs w:val="18"/>
              </w:rPr>
              <w:t xml:space="preserve"> de date, e-</w:t>
            </w:r>
            <w:proofErr w:type="spellStart"/>
            <w:r w:rsidRPr="00003C42">
              <w:rPr>
                <w:sz w:val="18"/>
                <w:szCs w:val="18"/>
              </w:rPr>
              <w:t>guvernarea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securitatea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informațională</w:t>
            </w:r>
            <w:proofErr w:type="spellEnd"/>
            <w:r w:rsidRPr="00003C42">
              <w:rPr>
                <w:sz w:val="18"/>
                <w:szCs w:val="18"/>
              </w:rPr>
              <w:t xml:space="preserve">, precum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prin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aplicarea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tehnologiilor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emergente</w:t>
            </w:r>
            <w:proofErr w:type="spellEnd"/>
            <w:r w:rsidRPr="00003C42">
              <w:rPr>
                <w:sz w:val="18"/>
                <w:szCs w:val="18"/>
              </w:rPr>
              <w:t xml:space="preserve"> — </w:t>
            </w:r>
            <w:proofErr w:type="spellStart"/>
            <w:r w:rsidRPr="00003C42">
              <w:rPr>
                <w:sz w:val="18"/>
                <w:szCs w:val="18"/>
              </w:rPr>
              <w:t>inclusiv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inteligența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artificială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automatizarea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proceselor</w:t>
            </w:r>
            <w:proofErr w:type="spellEnd"/>
            <w:r w:rsidRPr="00003C42">
              <w:rPr>
                <w:sz w:val="18"/>
                <w:szCs w:val="18"/>
              </w:rPr>
              <w:t xml:space="preserve"> —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sprijinul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unei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guvernări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eficiente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transparente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orientate </w:t>
            </w:r>
            <w:proofErr w:type="spellStart"/>
            <w:r w:rsidRPr="00003C42">
              <w:rPr>
                <w:sz w:val="18"/>
                <w:szCs w:val="18"/>
              </w:rPr>
              <w:t>către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cetățean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</w:p>
        </w:tc>
      </w:tr>
    </w:tbl>
    <w:p w14:paraId="7525CBF6" w14:textId="77777777" w:rsidR="000017E7" w:rsidRPr="00003C42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003C42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003C42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003C42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003C42" w:rsidRDefault="000017E7" w:rsidP="00E81962">
            <w:pPr>
              <w:pStyle w:val="TableParagraph"/>
              <w:ind w:left="148"/>
              <w:rPr>
                <w:b/>
                <w:bCs/>
                <w:sz w:val="18"/>
                <w:szCs w:val="18"/>
                <w:lang w:val="ro-RO"/>
              </w:rPr>
            </w:pPr>
            <w:r w:rsidRPr="00003C42">
              <w:rPr>
                <w:b/>
                <w:bCs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003C42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003C42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003C42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9603D3" w:rsidRPr="00003C42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35509629" w:rsidR="009603D3" w:rsidRPr="00003C42" w:rsidRDefault="001615CF" w:rsidP="009603D3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Fundamentele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Informaticii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r w:rsidRPr="00003C42">
              <w:rPr>
                <w:sz w:val="18"/>
                <w:szCs w:val="18"/>
                <w:lang w:val="ro-RO"/>
              </w:rPr>
              <w:t>în administrație. Evoluția tehnologiei informației în sectorul public. Rolul digitalizării în guvernare</w:t>
            </w:r>
          </w:p>
        </w:tc>
        <w:tc>
          <w:tcPr>
            <w:tcW w:w="752" w:type="dxa"/>
          </w:tcPr>
          <w:p w14:paraId="50692960" w14:textId="4A280FF1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6D653904" w14:textId="4E3221FB" w:rsidR="009603D3" w:rsidRPr="00003C42" w:rsidRDefault="00D00B1A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5F4932EE" w14:textId="77777777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1D2E98BD" w14:textId="77777777" w:rsidTr="00E81962">
        <w:trPr>
          <w:trHeight w:val="228"/>
        </w:trPr>
        <w:tc>
          <w:tcPr>
            <w:tcW w:w="4957" w:type="dxa"/>
          </w:tcPr>
          <w:p w14:paraId="64FD9A4C" w14:textId="6E2D5B15" w:rsidR="009603D3" w:rsidRPr="00003C42" w:rsidRDefault="00D00B1A" w:rsidP="009603D3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Arhitectura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componentele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sistemelor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informaționale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Modele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arhitectură</w:t>
            </w:r>
            <w:proofErr w:type="spellEnd"/>
            <w:r w:rsidRPr="00003C42">
              <w:rPr>
                <w:sz w:val="18"/>
                <w:szCs w:val="18"/>
              </w:rPr>
              <w:t xml:space="preserve"> IT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administrație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70153E35" w14:textId="3E4FCD6A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7A0066F8" w14:textId="2CCE00C9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7C7B31B3" w14:textId="77777777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58B3684E" w14:textId="77777777" w:rsidTr="00E81962">
        <w:trPr>
          <w:trHeight w:val="228"/>
        </w:trPr>
        <w:tc>
          <w:tcPr>
            <w:tcW w:w="4957" w:type="dxa"/>
          </w:tcPr>
          <w:p w14:paraId="0F2F1164" w14:textId="226C0123" w:rsidR="009603D3" w:rsidRPr="00003C42" w:rsidRDefault="00D00B1A" w:rsidP="009603D3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 xml:space="preserve">Baze de date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administrația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publică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Modele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relaționale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interogări</w:t>
            </w:r>
            <w:proofErr w:type="spellEnd"/>
            <w:r w:rsidRPr="00003C42">
              <w:rPr>
                <w:sz w:val="18"/>
                <w:szCs w:val="18"/>
              </w:rPr>
              <w:t xml:space="preserve"> SQL.</w:t>
            </w:r>
          </w:p>
        </w:tc>
        <w:tc>
          <w:tcPr>
            <w:tcW w:w="752" w:type="dxa"/>
          </w:tcPr>
          <w:p w14:paraId="1BBAED4A" w14:textId="018D735B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6D2E000E" w14:textId="7600E2AD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18C50091" w14:textId="77777777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3A634EE2" w14:textId="77777777" w:rsidTr="00E81962">
        <w:trPr>
          <w:trHeight w:val="228"/>
        </w:trPr>
        <w:tc>
          <w:tcPr>
            <w:tcW w:w="4957" w:type="dxa"/>
          </w:tcPr>
          <w:p w14:paraId="5BAE7735" w14:textId="7AA5D9BF" w:rsidR="009603D3" w:rsidRPr="00003C42" w:rsidRDefault="00D00B1A" w:rsidP="009603D3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Aplicații</w:t>
            </w:r>
            <w:proofErr w:type="spellEnd"/>
            <w:r w:rsidRPr="00003C42">
              <w:rPr>
                <w:sz w:val="18"/>
                <w:szCs w:val="18"/>
              </w:rPr>
              <w:t xml:space="preserve"> software </w:t>
            </w:r>
            <w:proofErr w:type="spellStart"/>
            <w:r w:rsidRPr="00003C42">
              <w:rPr>
                <w:sz w:val="18"/>
                <w:szCs w:val="18"/>
              </w:rPr>
              <w:t>pentru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administrația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publică</w:t>
            </w:r>
            <w:proofErr w:type="spellEnd"/>
            <w:r w:rsidRPr="00003C42">
              <w:rPr>
                <w:sz w:val="18"/>
                <w:szCs w:val="18"/>
              </w:rPr>
              <w:t xml:space="preserve">. CRM, ERP, SIA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bune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practici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4F20177A" w14:textId="4D05BE1E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1D318840" w14:textId="1B0507E0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1044CC6E" w14:textId="77777777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058D61C3" w14:textId="77777777" w:rsidTr="00E81962">
        <w:trPr>
          <w:trHeight w:val="228"/>
        </w:trPr>
        <w:tc>
          <w:tcPr>
            <w:tcW w:w="4957" w:type="dxa"/>
          </w:tcPr>
          <w:p w14:paraId="3DFFF768" w14:textId="08667699" w:rsidR="009603D3" w:rsidRPr="00003C42" w:rsidRDefault="00D00B1A" w:rsidP="009603D3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E-</w:t>
            </w:r>
            <w:proofErr w:type="spellStart"/>
            <w:r w:rsidRPr="00003C42">
              <w:rPr>
                <w:sz w:val="18"/>
                <w:szCs w:val="18"/>
              </w:rPr>
              <w:t>guvernare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administrația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digitală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Servicii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digitale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pentru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cetățeni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1FC31651" w14:textId="7DE50811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1A3BEA7C" w14:textId="2B0BEE20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079F4E59" w14:textId="77777777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1D237214" w14:textId="77777777" w:rsidTr="00E81962">
        <w:trPr>
          <w:trHeight w:val="228"/>
        </w:trPr>
        <w:tc>
          <w:tcPr>
            <w:tcW w:w="4957" w:type="dxa"/>
          </w:tcPr>
          <w:p w14:paraId="53338067" w14:textId="1898791A" w:rsidR="009603D3" w:rsidRPr="00003C42" w:rsidRDefault="00D00B1A" w:rsidP="009603D3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Securitatea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informațională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administrație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Tipuri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amenințări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măsuri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protecție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79D1CC53" w14:textId="259806BF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0098955A" w14:textId="03BAFBA0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78A64148" w14:textId="77777777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1612E5A7" w14:textId="77777777" w:rsidTr="00E81962">
        <w:trPr>
          <w:trHeight w:val="228"/>
        </w:trPr>
        <w:tc>
          <w:tcPr>
            <w:tcW w:w="4957" w:type="dxa"/>
          </w:tcPr>
          <w:p w14:paraId="4509C002" w14:textId="3F23D1D3" w:rsidR="009603D3" w:rsidRPr="00003C42" w:rsidRDefault="00D00B1A" w:rsidP="009603D3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Managementul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documentelor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electronice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Semnătura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digitală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arhivarea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electronică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2217E704" w14:textId="4220CD09" w:rsidR="009603D3" w:rsidRPr="00003C42" w:rsidRDefault="001615CF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0A065993" w14:textId="3753CCDE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30A71D11" w14:textId="77777777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4A4CFBBD" w14:textId="77777777" w:rsidTr="00E81962">
        <w:trPr>
          <w:trHeight w:val="228"/>
        </w:trPr>
        <w:tc>
          <w:tcPr>
            <w:tcW w:w="4957" w:type="dxa"/>
          </w:tcPr>
          <w:p w14:paraId="652869CB" w14:textId="6172C2D5" w:rsidR="009603D3" w:rsidRPr="00003C42" w:rsidRDefault="00D00B1A" w:rsidP="009603D3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 xml:space="preserve">Date </w:t>
            </w:r>
            <w:proofErr w:type="spellStart"/>
            <w:r w:rsidRPr="00003C42">
              <w:rPr>
                <w:sz w:val="18"/>
                <w:szCs w:val="18"/>
              </w:rPr>
              <w:t>deschise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interoperabilitate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Platforme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standarde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deschise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administrație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5A6F8076" w14:textId="0EF69F9B" w:rsidR="009603D3" w:rsidRPr="00003C42" w:rsidRDefault="001615CF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02A02868" w14:textId="24E72CC7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553AC2B8" w14:textId="77777777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615CF" w:rsidRPr="00003C42" w14:paraId="26A4F6B5" w14:textId="77777777" w:rsidTr="00E81962">
        <w:trPr>
          <w:trHeight w:val="228"/>
        </w:trPr>
        <w:tc>
          <w:tcPr>
            <w:tcW w:w="4957" w:type="dxa"/>
          </w:tcPr>
          <w:p w14:paraId="5BD14C9E" w14:textId="757CA2AF" w:rsidR="001615CF" w:rsidRPr="00003C42" w:rsidRDefault="00D00B1A" w:rsidP="009603D3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Transformarea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digitală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gramStart"/>
            <w:r w:rsidRPr="00003C42">
              <w:rPr>
                <w:sz w:val="18"/>
                <w:szCs w:val="18"/>
              </w:rPr>
              <w:t>a</w:t>
            </w:r>
            <w:proofErr w:type="gram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administrației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publice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Strategii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bune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practici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internaționale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07753BF8" w14:textId="7F669F11" w:rsidR="001615CF" w:rsidRPr="00003C42" w:rsidRDefault="001615CF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378A4228" w14:textId="75CAAA96" w:rsidR="001615CF" w:rsidRPr="00003C42" w:rsidRDefault="00B65E31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4E18C0B0" w14:textId="77777777" w:rsidR="001615CF" w:rsidRPr="00003C42" w:rsidRDefault="001615CF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615CF" w:rsidRPr="00003C42" w14:paraId="19778DDB" w14:textId="77777777" w:rsidTr="00E81962">
        <w:trPr>
          <w:trHeight w:val="228"/>
        </w:trPr>
        <w:tc>
          <w:tcPr>
            <w:tcW w:w="4957" w:type="dxa"/>
          </w:tcPr>
          <w:p w14:paraId="51F7A1AB" w14:textId="5A50D064" w:rsidR="001615CF" w:rsidRPr="00003C42" w:rsidRDefault="00D00B1A" w:rsidP="009603D3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Inteligența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artificială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automatizarea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proceselor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Etică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responsabilitate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utilizarea</w:t>
            </w:r>
            <w:proofErr w:type="spellEnd"/>
            <w:r w:rsidRPr="00003C42">
              <w:rPr>
                <w:sz w:val="18"/>
                <w:szCs w:val="18"/>
              </w:rPr>
              <w:t xml:space="preserve"> AI.</w:t>
            </w:r>
          </w:p>
        </w:tc>
        <w:tc>
          <w:tcPr>
            <w:tcW w:w="752" w:type="dxa"/>
          </w:tcPr>
          <w:p w14:paraId="2401F0D1" w14:textId="1EF15659" w:rsidR="001615CF" w:rsidRPr="00003C42" w:rsidRDefault="001615CF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798057A4" w14:textId="7AFF3F50" w:rsidR="001615CF" w:rsidRPr="00003C42" w:rsidRDefault="00B65E31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4BAF26FD" w14:textId="77777777" w:rsidR="001615CF" w:rsidRPr="00003C42" w:rsidRDefault="001615CF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2B94C069" w14:textId="77777777" w:rsidTr="00E81962">
        <w:trPr>
          <w:trHeight w:val="230"/>
        </w:trPr>
        <w:tc>
          <w:tcPr>
            <w:tcW w:w="4957" w:type="dxa"/>
          </w:tcPr>
          <w:p w14:paraId="5B0B2B1B" w14:textId="043F0D1A" w:rsidR="009603D3" w:rsidRPr="00003C42" w:rsidRDefault="00D00B1A" w:rsidP="00D00B1A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Competențe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digitale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pentru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funcționari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publici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Formare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continuă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cultură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organizațională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digitală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Proiectarea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evaluarea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unui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sistem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informațional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Etape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studii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caz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performanță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568183BF" w14:textId="2F3DC114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2" w:type="dxa"/>
          </w:tcPr>
          <w:p w14:paraId="41A82787" w14:textId="53AD96BF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Prelegerea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expunerea</w:t>
            </w:r>
            <w:proofErr w:type="spellEnd"/>
          </w:p>
        </w:tc>
        <w:tc>
          <w:tcPr>
            <w:tcW w:w="2053" w:type="dxa"/>
          </w:tcPr>
          <w:p w14:paraId="6B014A85" w14:textId="77777777" w:rsidR="009603D3" w:rsidRPr="00003C42" w:rsidRDefault="009603D3" w:rsidP="009603D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9603D3" w:rsidRPr="00003C42" w:rsidRDefault="009603D3" w:rsidP="009603D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9603D3" w:rsidRPr="00003C42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647E959" w14:textId="6E5FFA8A" w:rsidR="00D00F36" w:rsidRPr="00003C42" w:rsidRDefault="00D00F36" w:rsidP="00D00F36">
            <w:pPr>
              <w:pStyle w:val="ListParagraph"/>
              <w:widowControl/>
              <w:numPr>
                <w:ilvl w:val="0"/>
                <w:numId w:val="58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Pașcu</w:t>
            </w:r>
            <w:proofErr w:type="spellEnd"/>
            <w:r w:rsidRPr="00003C42">
              <w:rPr>
                <w:sz w:val="18"/>
                <w:szCs w:val="18"/>
              </w:rPr>
              <w:t xml:space="preserve">, P., </w:t>
            </w:r>
            <w:proofErr w:type="spellStart"/>
            <w:r w:rsidRPr="00003C42">
              <w:rPr>
                <w:sz w:val="18"/>
                <w:szCs w:val="18"/>
              </w:rPr>
              <w:t>Socaciu</w:t>
            </w:r>
            <w:proofErr w:type="spellEnd"/>
            <w:r w:rsidRPr="00003C42">
              <w:rPr>
                <w:sz w:val="18"/>
                <w:szCs w:val="18"/>
              </w:rPr>
              <w:t>, T., Iancu E., </w:t>
            </w:r>
            <w:r w:rsidRPr="00003C42">
              <w:rPr>
                <w:i/>
                <w:iCs/>
                <w:sz w:val="18"/>
                <w:szCs w:val="18"/>
              </w:rPr>
              <w:t xml:space="preserve">Informatica </w:t>
            </w:r>
            <w:proofErr w:type="spellStart"/>
            <w:r w:rsidRPr="00003C42">
              <w:rPr>
                <w:i/>
                <w:iCs/>
                <w:sz w:val="18"/>
                <w:szCs w:val="18"/>
              </w:rPr>
              <w:t>și</w:t>
            </w:r>
            <w:proofErr w:type="spellEnd"/>
            <w:r w:rsidRPr="00003C4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i/>
                <w:iCs/>
                <w:sz w:val="18"/>
                <w:szCs w:val="18"/>
              </w:rPr>
              <w:t>sisteme</w:t>
            </w:r>
            <w:proofErr w:type="spellEnd"/>
            <w:r w:rsidRPr="00003C42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i/>
                <w:iCs/>
                <w:sz w:val="18"/>
                <w:szCs w:val="18"/>
              </w:rPr>
              <w:t>informatice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Editura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InfoData</w:t>
            </w:r>
            <w:proofErr w:type="spellEnd"/>
            <w:r w:rsidRPr="00003C42">
              <w:rPr>
                <w:sz w:val="18"/>
                <w:szCs w:val="18"/>
              </w:rPr>
              <w:t>, Cluj-Napoca, 2016</w:t>
            </w:r>
            <w:r w:rsidR="00C6695B" w:rsidRPr="00003C42">
              <w:rPr>
                <w:sz w:val="18"/>
                <w:szCs w:val="18"/>
              </w:rPr>
              <w:t>, Cota III 342945</w:t>
            </w:r>
          </w:p>
          <w:p w14:paraId="106AF8E8" w14:textId="045CE438" w:rsidR="009603D3" w:rsidRPr="00003C42" w:rsidRDefault="00D00F36" w:rsidP="00D00F36">
            <w:pPr>
              <w:pStyle w:val="ListParagraph"/>
              <w:widowControl/>
              <w:numPr>
                <w:ilvl w:val="0"/>
                <w:numId w:val="58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Pașcu</w:t>
            </w:r>
            <w:proofErr w:type="spellEnd"/>
            <w:r w:rsidRPr="00003C42">
              <w:rPr>
                <w:sz w:val="18"/>
                <w:szCs w:val="18"/>
              </w:rPr>
              <w:t xml:space="preserve">, P., </w:t>
            </w:r>
            <w:proofErr w:type="spellStart"/>
            <w:r w:rsidRPr="00003C42">
              <w:rPr>
                <w:sz w:val="18"/>
                <w:szCs w:val="18"/>
              </w:rPr>
              <w:t>Băcescu</w:t>
            </w:r>
            <w:proofErr w:type="spellEnd"/>
            <w:r w:rsidRPr="00003C42">
              <w:rPr>
                <w:sz w:val="18"/>
                <w:szCs w:val="18"/>
              </w:rPr>
              <w:t xml:space="preserve"> M., </w:t>
            </w:r>
            <w:proofErr w:type="spellStart"/>
            <w:r w:rsidRPr="00003C42">
              <w:rPr>
                <w:sz w:val="18"/>
                <w:szCs w:val="18"/>
              </w:rPr>
              <w:t>Sistem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cibernetic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ev</w:t>
            </w:r>
            <w:r w:rsidR="00B65E31" w:rsidRPr="00003C42">
              <w:rPr>
                <w:sz w:val="18"/>
                <w:szCs w:val="18"/>
              </w:rPr>
              <w:t>e</w:t>
            </w:r>
            <w:r w:rsidRPr="00003C42">
              <w:rPr>
                <w:sz w:val="18"/>
                <w:szCs w:val="18"/>
              </w:rPr>
              <w:t>aluare</w:t>
            </w:r>
            <w:proofErr w:type="spellEnd"/>
            <w:r w:rsidRPr="00003C42">
              <w:rPr>
                <w:sz w:val="18"/>
                <w:szCs w:val="18"/>
              </w:rPr>
              <w:t xml:space="preserve"> a </w:t>
            </w:r>
            <w:proofErr w:type="spellStart"/>
            <w:r w:rsidRPr="00003C42">
              <w:rPr>
                <w:sz w:val="18"/>
                <w:szCs w:val="18"/>
              </w:rPr>
              <w:t>stării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naţiunii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Editura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Universitară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Bucureşti</w:t>
            </w:r>
            <w:proofErr w:type="spellEnd"/>
            <w:r w:rsidRPr="00003C42">
              <w:rPr>
                <w:sz w:val="18"/>
                <w:szCs w:val="18"/>
              </w:rPr>
              <w:t>, 2010, 978-973-749-951-6</w:t>
            </w:r>
            <w:r w:rsidR="00C6695B" w:rsidRPr="00003C42">
              <w:rPr>
                <w:sz w:val="18"/>
                <w:szCs w:val="18"/>
              </w:rPr>
              <w:t>, Cota (E004) II 50948</w:t>
            </w:r>
          </w:p>
        </w:tc>
      </w:tr>
    </w:tbl>
    <w:p w14:paraId="6F881038" w14:textId="77777777" w:rsidR="000017E7" w:rsidRPr="00003C42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003C42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003C42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 xml:space="preserve">Aplicații (seminar / </w:t>
            </w:r>
            <w:r w:rsidRPr="00003C42">
              <w:rPr>
                <w:b/>
                <w:bCs/>
                <w:w w:val="105"/>
                <w:sz w:val="18"/>
                <w:szCs w:val="18"/>
                <w:lang w:val="ro-RO"/>
              </w:rPr>
              <w:t>laborator</w:t>
            </w:r>
            <w:r w:rsidRPr="00003C42">
              <w:rPr>
                <w:w w:val="105"/>
                <w:sz w:val="18"/>
                <w:szCs w:val="18"/>
                <w:lang w:val="ro-RO"/>
              </w:rPr>
              <w:t xml:space="preserve"> / lucrări practice / proiect)</w:t>
            </w:r>
          </w:p>
        </w:tc>
        <w:tc>
          <w:tcPr>
            <w:tcW w:w="789" w:type="dxa"/>
          </w:tcPr>
          <w:p w14:paraId="1269C75F" w14:textId="77777777" w:rsidR="000017E7" w:rsidRPr="00003C42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003C42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003C42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9603D3" w:rsidRPr="00003C42" w14:paraId="288D8970" w14:textId="77777777" w:rsidTr="00E81962">
        <w:trPr>
          <w:trHeight w:val="228"/>
        </w:trPr>
        <w:tc>
          <w:tcPr>
            <w:tcW w:w="4957" w:type="dxa"/>
          </w:tcPr>
          <w:p w14:paraId="73C3B3BF" w14:textId="7A757A03" w:rsidR="009603D3" w:rsidRPr="00003C42" w:rsidRDefault="009603D3" w:rsidP="009603D3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Laborator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introductiv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Instrucțiuni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privind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protecția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muncii</w:t>
            </w:r>
            <w:proofErr w:type="spellEnd"/>
          </w:p>
          <w:p w14:paraId="0AC82266" w14:textId="77777777" w:rsidR="009603D3" w:rsidRPr="00003C42" w:rsidRDefault="009603D3" w:rsidP="009603D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3ADC5B67" w14:textId="35D39EDF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32AB48AC" w14:textId="1282ADDA" w:rsidR="009603D3" w:rsidRPr="00003C42" w:rsidRDefault="009603D3" w:rsidP="002F19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Instruire</w:t>
            </w:r>
            <w:proofErr w:type="spellEnd"/>
          </w:p>
        </w:tc>
        <w:tc>
          <w:tcPr>
            <w:tcW w:w="2018" w:type="dxa"/>
          </w:tcPr>
          <w:p w14:paraId="700FC88C" w14:textId="77777777" w:rsidR="009603D3" w:rsidRPr="00003C42" w:rsidRDefault="009603D3" w:rsidP="009603D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2014B6E2" w14:textId="77777777" w:rsidTr="00E81962">
        <w:trPr>
          <w:trHeight w:val="228"/>
        </w:trPr>
        <w:tc>
          <w:tcPr>
            <w:tcW w:w="4957" w:type="dxa"/>
          </w:tcPr>
          <w:p w14:paraId="64C53DF1" w14:textId="01C81CC6" w:rsidR="009603D3" w:rsidRPr="00003C42" w:rsidRDefault="009603D3" w:rsidP="009603D3">
            <w:pPr>
              <w:pStyle w:val="TableParagraph"/>
              <w:numPr>
                <w:ilvl w:val="0"/>
                <w:numId w:val="57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Sisteme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operare</w:t>
            </w:r>
            <w:proofErr w:type="spellEnd"/>
            <w:r w:rsidRPr="00003C42">
              <w:rPr>
                <w:sz w:val="18"/>
                <w:szCs w:val="18"/>
              </w:rPr>
              <w:t xml:space="preserve">: </w:t>
            </w:r>
            <w:proofErr w:type="spellStart"/>
            <w:r w:rsidRPr="00003C42">
              <w:rPr>
                <w:sz w:val="18"/>
                <w:szCs w:val="18"/>
              </w:rPr>
              <w:t>noțiuni</w:t>
            </w:r>
            <w:proofErr w:type="spellEnd"/>
            <w:r w:rsidRPr="00003C42">
              <w:rPr>
                <w:sz w:val="18"/>
                <w:szCs w:val="18"/>
              </w:rPr>
              <w:t xml:space="preserve"> introductive de </w:t>
            </w:r>
            <w:proofErr w:type="spellStart"/>
            <w:r w:rsidRPr="00003C42">
              <w:rPr>
                <w:sz w:val="18"/>
                <w:szCs w:val="18"/>
              </w:rPr>
              <w:t>operare</w:t>
            </w:r>
            <w:proofErr w:type="spellEnd"/>
            <w:r w:rsidRPr="00003C42">
              <w:rPr>
                <w:sz w:val="18"/>
                <w:szCs w:val="18"/>
              </w:rPr>
              <w:t xml:space="preserve">. </w:t>
            </w:r>
            <w:proofErr w:type="spellStart"/>
            <w:r w:rsidRPr="00003C42">
              <w:rPr>
                <w:sz w:val="18"/>
                <w:szCs w:val="18"/>
              </w:rPr>
              <w:t>Lucrul</w:t>
            </w:r>
            <w:proofErr w:type="spellEnd"/>
            <w:r w:rsidRPr="00003C42">
              <w:rPr>
                <w:sz w:val="18"/>
                <w:szCs w:val="18"/>
              </w:rPr>
              <w:t xml:space="preserve"> cu </w:t>
            </w:r>
            <w:proofErr w:type="spellStart"/>
            <w:r w:rsidRPr="00003C42">
              <w:rPr>
                <w:sz w:val="18"/>
                <w:szCs w:val="18"/>
              </w:rPr>
              <w:t>dosare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fișiere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programe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arhivare</w:t>
            </w:r>
            <w:proofErr w:type="spellEnd"/>
            <w:r w:rsidRPr="00003C42">
              <w:rPr>
                <w:sz w:val="18"/>
                <w:szCs w:val="18"/>
              </w:rPr>
              <w:t>, antivirus</w:t>
            </w:r>
          </w:p>
        </w:tc>
        <w:tc>
          <w:tcPr>
            <w:tcW w:w="789" w:type="dxa"/>
          </w:tcPr>
          <w:p w14:paraId="7DE635AA" w14:textId="4C362FAA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55CF69F8" w14:textId="77777777" w:rsidR="009603D3" w:rsidRPr="00003C42" w:rsidRDefault="009603D3" w:rsidP="002F19F8">
            <w:pPr>
              <w:ind w:left="57"/>
              <w:rPr>
                <w:color w:val="000000"/>
                <w:sz w:val="18"/>
                <w:szCs w:val="18"/>
              </w:rPr>
            </w:pPr>
            <w:proofErr w:type="spellStart"/>
            <w:r w:rsidRPr="00003C42">
              <w:rPr>
                <w:color w:val="000000"/>
                <w:sz w:val="18"/>
                <w:szCs w:val="18"/>
              </w:rPr>
              <w:t>Experimentul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>,</w:t>
            </w:r>
          </w:p>
          <w:p w14:paraId="03A5C947" w14:textId="11212770" w:rsidR="009603D3" w:rsidRPr="00003C42" w:rsidRDefault="009603D3" w:rsidP="002F19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demonstrație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practică</w:t>
            </w:r>
            <w:proofErr w:type="spellEnd"/>
          </w:p>
        </w:tc>
        <w:tc>
          <w:tcPr>
            <w:tcW w:w="2018" w:type="dxa"/>
          </w:tcPr>
          <w:p w14:paraId="0A27487E" w14:textId="77777777" w:rsidR="009603D3" w:rsidRPr="00003C42" w:rsidRDefault="009603D3" w:rsidP="009603D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12B1DB64" w14:textId="77777777" w:rsidTr="00E81962">
        <w:trPr>
          <w:trHeight w:val="228"/>
        </w:trPr>
        <w:tc>
          <w:tcPr>
            <w:tcW w:w="4957" w:type="dxa"/>
          </w:tcPr>
          <w:p w14:paraId="1DA342AE" w14:textId="287D519C" w:rsidR="009603D3" w:rsidRPr="00003C42" w:rsidRDefault="009603D3" w:rsidP="009603D3">
            <w:pPr>
              <w:pStyle w:val="TableParagraph"/>
              <w:numPr>
                <w:ilvl w:val="0"/>
                <w:numId w:val="57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 xml:space="preserve">Microsoft Word. </w:t>
            </w:r>
            <w:proofErr w:type="spellStart"/>
            <w:r w:rsidRPr="00003C42">
              <w:rPr>
                <w:sz w:val="18"/>
                <w:szCs w:val="18"/>
              </w:rPr>
              <w:t>Editarea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formatarea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avansată</w:t>
            </w:r>
            <w:proofErr w:type="spellEnd"/>
            <w:r w:rsidRPr="00003C42">
              <w:rPr>
                <w:sz w:val="18"/>
                <w:szCs w:val="18"/>
              </w:rPr>
              <w:t xml:space="preserve"> a </w:t>
            </w:r>
            <w:proofErr w:type="spellStart"/>
            <w:r w:rsidRPr="00003C42">
              <w:rPr>
                <w:sz w:val="18"/>
                <w:szCs w:val="18"/>
              </w:rPr>
              <w:t>documentelor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lucrul</w:t>
            </w:r>
            <w:proofErr w:type="spellEnd"/>
            <w:r w:rsidRPr="00003C42">
              <w:rPr>
                <w:sz w:val="18"/>
                <w:szCs w:val="18"/>
              </w:rPr>
              <w:t xml:space="preserve"> cu </w:t>
            </w:r>
            <w:proofErr w:type="spellStart"/>
            <w:r w:rsidRPr="00003C42">
              <w:rPr>
                <w:sz w:val="18"/>
                <w:szCs w:val="18"/>
              </w:rPr>
              <w:t>stiluri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teme</w:t>
            </w:r>
            <w:proofErr w:type="spellEnd"/>
          </w:p>
        </w:tc>
        <w:tc>
          <w:tcPr>
            <w:tcW w:w="789" w:type="dxa"/>
          </w:tcPr>
          <w:p w14:paraId="1B41BF57" w14:textId="5BE6DDB6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42D47C37" w14:textId="77777777" w:rsidR="009603D3" w:rsidRPr="00003C42" w:rsidRDefault="009603D3" w:rsidP="002F19F8">
            <w:pPr>
              <w:ind w:left="57"/>
              <w:rPr>
                <w:color w:val="000000"/>
                <w:sz w:val="18"/>
                <w:szCs w:val="18"/>
              </w:rPr>
            </w:pPr>
            <w:proofErr w:type="spellStart"/>
            <w:r w:rsidRPr="00003C42">
              <w:rPr>
                <w:color w:val="000000"/>
                <w:sz w:val="18"/>
                <w:szCs w:val="18"/>
              </w:rPr>
              <w:t>Experimentul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>,</w:t>
            </w:r>
          </w:p>
          <w:p w14:paraId="445633F0" w14:textId="6CAE0F70" w:rsidR="009603D3" w:rsidRPr="00003C42" w:rsidRDefault="009603D3" w:rsidP="002F19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demonstrație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practică</w:t>
            </w:r>
            <w:proofErr w:type="spellEnd"/>
          </w:p>
        </w:tc>
        <w:tc>
          <w:tcPr>
            <w:tcW w:w="2018" w:type="dxa"/>
          </w:tcPr>
          <w:p w14:paraId="3A135508" w14:textId="77777777" w:rsidR="009603D3" w:rsidRPr="00003C42" w:rsidRDefault="009603D3" w:rsidP="009603D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3A203B5B" w14:textId="77777777" w:rsidTr="00E81962">
        <w:trPr>
          <w:trHeight w:val="228"/>
        </w:trPr>
        <w:tc>
          <w:tcPr>
            <w:tcW w:w="4957" w:type="dxa"/>
          </w:tcPr>
          <w:p w14:paraId="32652B15" w14:textId="63EC29BD" w:rsidR="009603D3" w:rsidRPr="00003C42" w:rsidRDefault="009603D3" w:rsidP="009603D3">
            <w:pPr>
              <w:pStyle w:val="TableParagraph"/>
              <w:numPr>
                <w:ilvl w:val="0"/>
                <w:numId w:val="57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 xml:space="preserve">Microsoft Word. </w:t>
            </w:r>
            <w:proofErr w:type="spellStart"/>
            <w:r w:rsidRPr="00003C42">
              <w:rPr>
                <w:sz w:val="18"/>
                <w:szCs w:val="18"/>
              </w:rPr>
              <w:t>Stiluri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citare</w:t>
            </w:r>
            <w:proofErr w:type="spellEnd"/>
            <w:r w:rsidRPr="00003C42">
              <w:rPr>
                <w:sz w:val="18"/>
                <w:szCs w:val="18"/>
              </w:rPr>
              <w:t xml:space="preserve">. Zotero – </w:t>
            </w:r>
            <w:proofErr w:type="spellStart"/>
            <w:r w:rsidRPr="00003C42">
              <w:rPr>
                <w:sz w:val="18"/>
                <w:szCs w:val="18"/>
              </w:rPr>
              <w:t>managementul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citărilor</w:t>
            </w:r>
            <w:proofErr w:type="spellEnd"/>
            <w:r w:rsidRPr="00003C42">
              <w:rPr>
                <w:sz w:val="18"/>
                <w:szCs w:val="18"/>
              </w:rPr>
              <w:t xml:space="preserve">, Baze de date </w:t>
            </w:r>
            <w:proofErr w:type="spellStart"/>
            <w:r w:rsidRPr="00003C42">
              <w:rPr>
                <w:sz w:val="18"/>
                <w:szCs w:val="18"/>
              </w:rPr>
              <w:t>științifice</w:t>
            </w:r>
            <w:proofErr w:type="spellEnd"/>
          </w:p>
        </w:tc>
        <w:tc>
          <w:tcPr>
            <w:tcW w:w="789" w:type="dxa"/>
          </w:tcPr>
          <w:p w14:paraId="6E329579" w14:textId="63DE34A5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5E96875D" w14:textId="77777777" w:rsidR="009603D3" w:rsidRPr="00003C42" w:rsidRDefault="009603D3" w:rsidP="002F19F8">
            <w:pPr>
              <w:ind w:left="57"/>
              <w:rPr>
                <w:color w:val="000000"/>
                <w:sz w:val="18"/>
                <w:szCs w:val="18"/>
              </w:rPr>
            </w:pPr>
            <w:proofErr w:type="spellStart"/>
            <w:r w:rsidRPr="00003C42">
              <w:rPr>
                <w:color w:val="000000"/>
                <w:sz w:val="18"/>
                <w:szCs w:val="18"/>
              </w:rPr>
              <w:t>Experimentul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>,</w:t>
            </w:r>
          </w:p>
          <w:p w14:paraId="259D42C9" w14:textId="4FD3EA6D" w:rsidR="009603D3" w:rsidRPr="00003C42" w:rsidRDefault="009603D3" w:rsidP="002F19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demonstrație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practică</w:t>
            </w:r>
            <w:proofErr w:type="spellEnd"/>
          </w:p>
        </w:tc>
        <w:tc>
          <w:tcPr>
            <w:tcW w:w="2018" w:type="dxa"/>
          </w:tcPr>
          <w:p w14:paraId="1D17EE5E" w14:textId="77777777" w:rsidR="009603D3" w:rsidRPr="00003C42" w:rsidRDefault="009603D3" w:rsidP="009603D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1261D885" w14:textId="77777777" w:rsidTr="00E81962">
        <w:trPr>
          <w:trHeight w:val="228"/>
        </w:trPr>
        <w:tc>
          <w:tcPr>
            <w:tcW w:w="4957" w:type="dxa"/>
          </w:tcPr>
          <w:p w14:paraId="2315F236" w14:textId="4575391B" w:rsidR="009603D3" w:rsidRPr="00003C42" w:rsidRDefault="009603D3" w:rsidP="009603D3">
            <w:pPr>
              <w:pStyle w:val="TableParagraph"/>
              <w:numPr>
                <w:ilvl w:val="0"/>
                <w:numId w:val="57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 xml:space="preserve">Microsoft Excel. </w:t>
            </w:r>
            <w:proofErr w:type="spellStart"/>
            <w:r w:rsidRPr="00003C42">
              <w:rPr>
                <w:sz w:val="18"/>
                <w:szCs w:val="18"/>
              </w:rPr>
              <w:t>Calcul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tabelar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Formatări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tabele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Formatări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condiționale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Sortări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Filtrări</w:t>
            </w:r>
            <w:proofErr w:type="spellEnd"/>
          </w:p>
        </w:tc>
        <w:tc>
          <w:tcPr>
            <w:tcW w:w="789" w:type="dxa"/>
          </w:tcPr>
          <w:p w14:paraId="1BF9B65F" w14:textId="048AFCB0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630C8DBA" w14:textId="77777777" w:rsidR="009603D3" w:rsidRPr="00003C42" w:rsidRDefault="009603D3" w:rsidP="002F19F8">
            <w:pPr>
              <w:ind w:left="57"/>
              <w:rPr>
                <w:color w:val="000000"/>
                <w:sz w:val="18"/>
                <w:szCs w:val="18"/>
              </w:rPr>
            </w:pPr>
            <w:proofErr w:type="spellStart"/>
            <w:r w:rsidRPr="00003C42">
              <w:rPr>
                <w:color w:val="000000"/>
                <w:sz w:val="18"/>
                <w:szCs w:val="18"/>
              </w:rPr>
              <w:t>Experimentul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>,</w:t>
            </w:r>
          </w:p>
          <w:p w14:paraId="55D60931" w14:textId="73A615B3" w:rsidR="009603D3" w:rsidRPr="00003C42" w:rsidRDefault="009603D3" w:rsidP="002F19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demonstrație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practică</w:t>
            </w:r>
            <w:proofErr w:type="spellEnd"/>
          </w:p>
        </w:tc>
        <w:tc>
          <w:tcPr>
            <w:tcW w:w="2018" w:type="dxa"/>
          </w:tcPr>
          <w:p w14:paraId="0F2B7CDD" w14:textId="77777777" w:rsidR="009603D3" w:rsidRPr="00003C42" w:rsidRDefault="009603D3" w:rsidP="009603D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36DF9F85" w14:textId="77777777" w:rsidTr="00E81962">
        <w:trPr>
          <w:trHeight w:val="228"/>
        </w:trPr>
        <w:tc>
          <w:tcPr>
            <w:tcW w:w="4957" w:type="dxa"/>
          </w:tcPr>
          <w:p w14:paraId="13E05BD9" w14:textId="2944E174" w:rsidR="009603D3" w:rsidRPr="00003C42" w:rsidRDefault="009603D3" w:rsidP="009603D3">
            <w:pPr>
              <w:pStyle w:val="TableParagraph"/>
              <w:numPr>
                <w:ilvl w:val="0"/>
                <w:numId w:val="57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 xml:space="preserve">Microsoft Excel. </w:t>
            </w:r>
            <w:proofErr w:type="spellStart"/>
            <w:r w:rsidRPr="00003C42">
              <w:rPr>
                <w:sz w:val="18"/>
                <w:szCs w:val="18"/>
              </w:rPr>
              <w:t>Lucrul</w:t>
            </w:r>
            <w:proofErr w:type="spellEnd"/>
            <w:r w:rsidRPr="00003C42">
              <w:rPr>
                <w:sz w:val="18"/>
                <w:szCs w:val="18"/>
              </w:rPr>
              <w:t xml:space="preserve"> cu </w:t>
            </w:r>
            <w:proofErr w:type="spellStart"/>
            <w:r w:rsidRPr="00003C42">
              <w:rPr>
                <w:sz w:val="18"/>
                <w:szCs w:val="18"/>
              </w:rPr>
              <w:t>formule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funcții</w:t>
            </w:r>
            <w:proofErr w:type="spellEnd"/>
          </w:p>
        </w:tc>
        <w:tc>
          <w:tcPr>
            <w:tcW w:w="789" w:type="dxa"/>
          </w:tcPr>
          <w:p w14:paraId="213061AF" w14:textId="73FB38E4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07C26F07" w14:textId="77777777" w:rsidR="009603D3" w:rsidRPr="00003C42" w:rsidRDefault="009603D3" w:rsidP="002F19F8">
            <w:pPr>
              <w:ind w:left="57"/>
              <w:rPr>
                <w:color w:val="000000"/>
                <w:sz w:val="18"/>
                <w:szCs w:val="18"/>
              </w:rPr>
            </w:pPr>
            <w:proofErr w:type="spellStart"/>
            <w:r w:rsidRPr="00003C42">
              <w:rPr>
                <w:color w:val="000000"/>
                <w:sz w:val="18"/>
                <w:szCs w:val="18"/>
              </w:rPr>
              <w:t>Experimentul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>,</w:t>
            </w:r>
          </w:p>
          <w:p w14:paraId="582045D9" w14:textId="492A1E1C" w:rsidR="009603D3" w:rsidRPr="00003C42" w:rsidRDefault="009603D3" w:rsidP="002F19F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demonstrație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practică</w:t>
            </w:r>
            <w:proofErr w:type="spellEnd"/>
          </w:p>
        </w:tc>
        <w:tc>
          <w:tcPr>
            <w:tcW w:w="2018" w:type="dxa"/>
          </w:tcPr>
          <w:p w14:paraId="6924766A" w14:textId="77777777" w:rsidR="009603D3" w:rsidRPr="00003C42" w:rsidRDefault="009603D3" w:rsidP="009603D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5887A945" w14:textId="77777777" w:rsidTr="00E81962">
        <w:trPr>
          <w:trHeight w:val="228"/>
        </w:trPr>
        <w:tc>
          <w:tcPr>
            <w:tcW w:w="4957" w:type="dxa"/>
          </w:tcPr>
          <w:p w14:paraId="68CEAA67" w14:textId="7B311DCA" w:rsidR="009603D3" w:rsidRPr="00003C42" w:rsidRDefault="009603D3" w:rsidP="009603D3">
            <w:pPr>
              <w:pStyle w:val="TableParagraph"/>
              <w:numPr>
                <w:ilvl w:val="0"/>
                <w:numId w:val="57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Aplicații</w:t>
            </w:r>
            <w:proofErr w:type="spellEnd"/>
            <w:r w:rsidRPr="00003C42">
              <w:rPr>
                <w:sz w:val="18"/>
                <w:szCs w:val="18"/>
              </w:rPr>
              <w:t xml:space="preserve"> AI, </w:t>
            </w:r>
            <w:proofErr w:type="spellStart"/>
            <w:r w:rsidRPr="00003C42">
              <w:rPr>
                <w:sz w:val="18"/>
                <w:szCs w:val="18"/>
              </w:rPr>
              <w:t>Aplicații</w:t>
            </w:r>
            <w:proofErr w:type="spellEnd"/>
            <w:r w:rsidRPr="00003C42">
              <w:rPr>
                <w:sz w:val="18"/>
                <w:szCs w:val="18"/>
              </w:rPr>
              <w:t xml:space="preserve"> management </w:t>
            </w:r>
            <w:proofErr w:type="spellStart"/>
            <w:r w:rsidRPr="00003C42">
              <w:rPr>
                <w:sz w:val="18"/>
                <w:szCs w:val="18"/>
              </w:rPr>
              <w:t>conținut</w:t>
            </w:r>
            <w:proofErr w:type="spellEnd"/>
          </w:p>
        </w:tc>
        <w:tc>
          <w:tcPr>
            <w:tcW w:w="789" w:type="dxa"/>
          </w:tcPr>
          <w:p w14:paraId="5B6C30B8" w14:textId="6258649E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7418E0C8" w14:textId="77777777" w:rsidR="009603D3" w:rsidRPr="00003C42" w:rsidRDefault="009603D3" w:rsidP="002F19F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03C42">
              <w:rPr>
                <w:color w:val="000000"/>
                <w:sz w:val="18"/>
                <w:szCs w:val="18"/>
              </w:rPr>
              <w:t>Experimentul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>,</w:t>
            </w:r>
          </w:p>
          <w:p w14:paraId="6095F3FC" w14:textId="79743B42" w:rsidR="009603D3" w:rsidRPr="00003C42" w:rsidRDefault="009603D3" w:rsidP="002F19F8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demonstrație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practică</w:t>
            </w:r>
            <w:proofErr w:type="spellEnd"/>
          </w:p>
        </w:tc>
        <w:tc>
          <w:tcPr>
            <w:tcW w:w="2018" w:type="dxa"/>
          </w:tcPr>
          <w:p w14:paraId="73BDEF06" w14:textId="77777777" w:rsidR="009603D3" w:rsidRPr="00003C42" w:rsidRDefault="009603D3" w:rsidP="009603D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5B99ABF3" w14:textId="77777777" w:rsidTr="00E81962">
        <w:trPr>
          <w:trHeight w:val="228"/>
        </w:trPr>
        <w:tc>
          <w:tcPr>
            <w:tcW w:w="4957" w:type="dxa"/>
          </w:tcPr>
          <w:p w14:paraId="58478C31" w14:textId="5E048D63" w:rsidR="009603D3" w:rsidRPr="00003C42" w:rsidRDefault="009603D3" w:rsidP="009603D3">
            <w:pPr>
              <w:pStyle w:val="TableParagraph"/>
              <w:numPr>
                <w:ilvl w:val="0"/>
                <w:numId w:val="57"/>
              </w:numPr>
              <w:spacing w:line="209" w:lineRule="exact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lastRenderedPageBreak/>
              <w:t>Registratură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electronică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Managementul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documentelor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Formulare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electronice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Sesizări</w:t>
            </w:r>
            <w:proofErr w:type="spellEnd"/>
            <w:r w:rsidRPr="00003C42">
              <w:rPr>
                <w:sz w:val="18"/>
                <w:szCs w:val="18"/>
              </w:rPr>
              <w:t xml:space="preserve"> online </w:t>
            </w:r>
            <w:proofErr w:type="spellStart"/>
            <w:r w:rsidRPr="00003C42">
              <w:rPr>
                <w:sz w:val="18"/>
                <w:szCs w:val="18"/>
              </w:rPr>
              <w:t>Programări</w:t>
            </w:r>
            <w:proofErr w:type="spellEnd"/>
            <w:r w:rsidRPr="00003C42">
              <w:rPr>
                <w:sz w:val="18"/>
                <w:szCs w:val="18"/>
              </w:rPr>
              <w:t xml:space="preserve"> online</w:t>
            </w:r>
          </w:p>
        </w:tc>
        <w:tc>
          <w:tcPr>
            <w:tcW w:w="789" w:type="dxa"/>
          </w:tcPr>
          <w:p w14:paraId="4BDA0C37" w14:textId="09475AE0" w:rsidR="009603D3" w:rsidRPr="00003C42" w:rsidRDefault="009603D3" w:rsidP="00003C4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1175F7C1" w14:textId="77777777" w:rsidR="009603D3" w:rsidRPr="00003C42" w:rsidRDefault="009603D3" w:rsidP="002F19F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03C42">
              <w:rPr>
                <w:color w:val="000000"/>
                <w:sz w:val="18"/>
                <w:szCs w:val="18"/>
              </w:rPr>
              <w:t>Experimentul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>,</w:t>
            </w:r>
          </w:p>
          <w:p w14:paraId="071380B6" w14:textId="75AE5950" w:rsidR="009603D3" w:rsidRPr="00003C42" w:rsidRDefault="009603D3" w:rsidP="002F19F8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demonstrație</w:t>
            </w:r>
            <w:proofErr w:type="spellEnd"/>
            <w:r w:rsidRPr="00003C4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color w:val="000000"/>
                <w:sz w:val="18"/>
                <w:szCs w:val="18"/>
              </w:rPr>
              <w:t>practică</w:t>
            </w:r>
            <w:proofErr w:type="spellEnd"/>
          </w:p>
        </w:tc>
        <w:tc>
          <w:tcPr>
            <w:tcW w:w="2018" w:type="dxa"/>
          </w:tcPr>
          <w:p w14:paraId="123D7AB8" w14:textId="77777777" w:rsidR="009603D3" w:rsidRPr="00003C42" w:rsidRDefault="009603D3" w:rsidP="009603D3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9603D3" w:rsidRPr="00003C42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9603D3" w:rsidRPr="00003C42" w:rsidRDefault="009603D3" w:rsidP="009603D3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9603D3" w:rsidRPr="00003C42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34A5DEE" w14:textId="37BE66CC" w:rsidR="00D00F36" w:rsidRPr="00003C42" w:rsidRDefault="00D00F36" w:rsidP="00D00F36">
            <w:pPr>
              <w:pStyle w:val="ListParagraph"/>
              <w:widowControl/>
              <w:numPr>
                <w:ilvl w:val="0"/>
                <w:numId w:val="60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Pașcu</w:t>
            </w:r>
            <w:proofErr w:type="spellEnd"/>
            <w:r w:rsidRPr="00003C42">
              <w:rPr>
                <w:sz w:val="18"/>
                <w:szCs w:val="18"/>
              </w:rPr>
              <w:t xml:space="preserve">, P., </w:t>
            </w:r>
            <w:proofErr w:type="spellStart"/>
            <w:r w:rsidRPr="00003C42">
              <w:rPr>
                <w:sz w:val="18"/>
                <w:szCs w:val="18"/>
              </w:rPr>
              <w:t>Socaciu</w:t>
            </w:r>
            <w:proofErr w:type="spellEnd"/>
            <w:r w:rsidRPr="00003C42">
              <w:rPr>
                <w:sz w:val="18"/>
                <w:szCs w:val="18"/>
              </w:rPr>
              <w:t xml:space="preserve">, T., Iancu E., Informatica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sisteme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informatice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Editura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InfoData</w:t>
            </w:r>
            <w:proofErr w:type="spellEnd"/>
            <w:r w:rsidRPr="00003C42">
              <w:rPr>
                <w:sz w:val="18"/>
                <w:szCs w:val="18"/>
              </w:rPr>
              <w:t>, Cluj-Napoca, 2016</w:t>
            </w:r>
            <w:r w:rsidR="00C6695B" w:rsidRPr="00003C42">
              <w:rPr>
                <w:sz w:val="18"/>
                <w:szCs w:val="18"/>
              </w:rPr>
              <w:t>, Cota III 342945</w:t>
            </w:r>
          </w:p>
          <w:p w14:paraId="5702152E" w14:textId="7F4BBA3A" w:rsidR="00D00F36" w:rsidRPr="00003C42" w:rsidRDefault="00D00F36" w:rsidP="00D00F36">
            <w:pPr>
              <w:pStyle w:val="ListParagraph"/>
              <w:widowControl/>
              <w:numPr>
                <w:ilvl w:val="0"/>
                <w:numId w:val="60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003C42">
              <w:rPr>
                <w:sz w:val="18"/>
                <w:szCs w:val="18"/>
              </w:rPr>
              <w:t>Vlad</w:t>
            </w:r>
            <w:r w:rsidR="00120099" w:rsidRPr="00003C42">
              <w:rPr>
                <w:sz w:val="18"/>
                <w:szCs w:val="18"/>
              </w:rPr>
              <w:t xml:space="preserve"> Tudor</w:t>
            </w:r>
            <w:r w:rsidRPr="00003C42">
              <w:rPr>
                <w:sz w:val="18"/>
                <w:szCs w:val="18"/>
              </w:rPr>
              <w:t xml:space="preserve">, Excel 2023. Curs </w:t>
            </w:r>
            <w:proofErr w:type="spellStart"/>
            <w:r w:rsidRPr="00003C42">
              <w:rPr>
                <w:sz w:val="18"/>
                <w:szCs w:val="18"/>
              </w:rPr>
              <w:t>pentru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începători</w:t>
            </w:r>
            <w:proofErr w:type="spellEnd"/>
            <w:r w:rsidRPr="00003C42">
              <w:rPr>
                <w:sz w:val="18"/>
                <w:szCs w:val="18"/>
              </w:rPr>
              <w:t>, L&amp;S Soft, 2023</w:t>
            </w:r>
          </w:p>
          <w:p w14:paraId="60DBD945" w14:textId="6470870B" w:rsidR="00D00F36" w:rsidRPr="00003C42" w:rsidRDefault="00D00F36" w:rsidP="002E1C95">
            <w:pPr>
              <w:pStyle w:val="ListParagraph"/>
              <w:widowControl/>
              <w:numPr>
                <w:ilvl w:val="0"/>
                <w:numId w:val="60"/>
              </w:numPr>
              <w:autoSpaceDE/>
              <w:autoSpaceDN/>
              <w:spacing w:before="0"/>
              <w:contextualSpacing/>
              <w:rPr>
                <w:sz w:val="18"/>
                <w:szCs w:val="18"/>
              </w:rPr>
            </w:pPr>
            <w:r w:rsidRPr="00003C42">
              <w:rPr>
                <w:sz w:val="18"/>
                <w:szCs w:val="18"/>
              </w:rPr>
              <w:t>https://regista.zohodesk.eu/portal/ro/kb/regista</w:t>
            </w:r>
          </w:p>
        </w:tc>
      </w:tr>
    </w:tbl>
    <w:p w14:paraId="2BAA4C1D" w14:textId="77777777" w:rsidR="000017E7" w:rsidRPr="00003C42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003C42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003C42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003C42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003C42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003C42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003C42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003C42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D00F36" w:rsidRPr="00003C42" w14:paraId="54A2112F" w14:textId="77777777" w:rsidTr="0004516E">
        <w:trPr>
          <w:trHeight w:val="244"/>
        </w:trPr>
        <w:tc>
          <w:tcPr>
            <w:tcW w:w="1490" w:type="dxa"/>
          </w:tcPr>
          <w:p w14:paraId="65521031" w14:textId="77777777" w:rsidR="00D00F36" w:rsidRPr="00003C42" w:rsidRDefault="00D00F36" w:rsidP="00D00F3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D00AABA" w14:textId="2501E233" w:rsidR="00003C42" w:rsidRPr="00003C42" w:rsidRDefault="00003C42" w:rsidP="00003C42">
            <w:pPr>
              <w:pStyle w:val="TableParagraph"/>
              <w:numPr>
                <w:ilvl w:val="1"/>
                <w:numId w:val="63"/>
              </w:numPr>
              <w:tabs>
                <w:tab w:val="left" w:pos="408"/>
              </w:tabs>
              <w:ind w:left="62" w:right="57" w:firstLine="0"/>
              <w:jc w:val="both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Capacitatea</w:t>
            </w:r>
            <w:proofErr w:type="spellEnd"/>
            <w:r w:rsidRPr="00003C42">
              <w:rPr>
                <w:sz w:val="18"/>
                <w:szCs w:val="18"/>
              </w:rPr>
              <w:t xml:space="preserve"> de a </w:t>
            </w:r>
            <w:proofErr w:type="spellStart"/>
            <w:r w:rsidRPr="00003C42">
              <w:rPr>
                <w:sz w:val="18"/>
                <w:szCs w:val="18"/>
              </w:rPr>
              <w:t>înțelege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explica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rolul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sistemelor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informaționale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implementarea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politicilor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guvernamentale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prin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analizarea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proceselor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digitalizare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eficientizare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transparență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administrativă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  <w:r w:rsidRPr="00003C42">
              <w:rPr>
                <w:sz w:val="18"/>
                <w:szCs w:val="18"/>
              </w:rPr>
              <w:br/>
            </w:r>
            <w:r w:rsidRPr="00003C42">
              <w:rPr>
                <w:i/>
                <w:iCs/>
                <w:sz w:val="18"/>
                <w:szCs w:val="18"/>
              </w:rPr>
              <w:t>(CP4)</w:t>
            </w:r>
          </w:p>
          <w:p w14:paraId="0DA25E7E" w14:textId="79DB22BF" w:rsidR="00003C42" w:rsidRPr="00003C42" w:rsidRDefault="00003C42" w:rsidP="00003C42">
            <w:pPr>
              <w:pStyle w:val="TableParagraph"/>
              <w:numPr>
                <w:ilvl w:val="1"/>
                <w:numId w:val="63"/>
              </w:numPr>
              <w:tabs>
                <w:tab w:val="left" w:pos="408"/>
              </w:tabs>
              <w:ind w:left="62" w:right="57" w:firstLine="0"/>
              <w:jc w:val="both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Abilitatea</w:t>
            </w:r>
            <w:proofErr w:type="spellEnd"/>
            <w:r w:rsidRPr="00003C42">
              <w:rPr>
                <w:sz w:val="18"/>
                <w:szCs w:val="18"/>
              </w:rPr>
              <w:t xml:space="preserve"> de a </w:t>
            </w:r>
            <w:proofErr w:type="spellStart"/>
            <w:r w:rsidRPr="00003C42">
              <w:rPr>
                <w:sz w:val="18"/>
                <w:szCs w:val="18"/>
              </w:rPr>
              <w:t>corela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conceptele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teoretice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informatică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administrativă</w:t>
            </w:r>
            <w:proofErr w:type="spellEnd"/>
            <w:r w:rsidRPr="00003C42">
              <w:rPr>
                <w:sz w:val="18"/>
                <w:szCs w:val="18"/>
              </w:rPr>
              <w:t xml:space="preserve"> cu </w:t>
            </w:r>
            <w:proofErr w:type="spellStart"/>
            <w:r w:rsidRPr="00003C42">
              <w:rPr>
                <w:sz w:val="18"/>
                <w:szCs w:val="18"/>
              </w:rPr>
              <w:t>aplicarea</w:t>
            </w:r>
            <w:proofErr w:type="spellEnd"/>
            <w:r w:rsidRPr="00003C42">
              <w:rPr>
                <w:sz w:val="18"/>
                <w:szCs w:val="18"/>
              </w:rPr>
              <w:t xml:space="preserve"> lor </w:t>
            </w:r>
            <w:proofErr w:type="spellStart"/>
            <w:r w:rsidRPr="00003C42">
              <w:rPr>
                <w:sz w:val="18"/>
                <w:szCs w:val="18"/>
              </w:rPr>
              <w:t>practică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managementul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datelor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luarea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deciziilor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publice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demonstrând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înțelegerea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modului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care </w:t>
            </w:r>
            <w:proofErr w:type="spellStart"/>
            <w:r w:rsidRPr="00003C42">
              <w:rPr>
                <w:sz w:val="18"/>
                <w:szCs w:val="18"/>
              </w:rPr>
              <w:t>tehnologia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sprijină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guvernarea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modernă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  <w:r w:rsidRPr="00003C42">
              <w:rPr>
                <w:sz w:val="18"/>
                <w:szCs w:val="18"/>
              </w:rPr>
              <w:br/>
            </w:r>
            <w:r w:rsidRPr="00003C42">
              <w:rPr>
                <w:i/>
                <w:iCs/>
                <w:sz w:val="18"/>
                <w:szCs w:val="18"/>
              </w:rPr>
              <w:t>(CP4, CP17)</w:t>
            </w:r>
          </w:p>
          <w:p w14:paraId="18440696" w14:textId="4DCC2DAA" w:rsidR="00D00F36" w:rsidRPr="00003C42" w:rsidRDefault="00D00F36" w:rsidP="00003C42">
            <w:pPr>
              <w:pStyle w:val="TableParagraph"/>
              <w:tabs>
                <w:tab w:val="left" w:pos="408"/>
              </w:tabs>
              <w:spacing w:line="240" w:lineRule="auto"/>
              <w:ind w:left="62" w:right="57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  <w:vAlign w:val="center"/>
          </w:tcPr>
          <w:p w14:paraId="04BD79B8" w14:textId="1885ECD0" w:rsidR="00D00F36" w:rsidRPr="00003C42" w:rsidRDefault="00D00F36" w:rsidP="00D00F3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Examen oral</w:t>
            </w:r>
          </w:p>
        </w:tc>
        <w:tc>
          <w:tcPr>
            <w:tcW w:w="1558" w:type="dxa"/>
            <w:vAlign w:val="center"/>
          </w:tcPr>
          <w:p w14:paraId="73F3376C" w14:textId="64DAAB25" w:rsidR="00D00F36" w:rsidRPr="00003C42" w:rsidRDefault="00D00F36" w:rsidP="00D00F3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50%</w:t>
            </w:r>
          </w:p>
        </w:tc>
      </w:tr>
      <w:tr w:rsidR="00D00F36" w:rsidRPr="00003C42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D00F36" w:rsidRPr="00003C42" w:rsidRDefault="00D00F36" w:rsidP="00D00F3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160E967" w14:textId="0170B2C7" w:rsidR="00D00F36" w:rsidRPr="00003C42" w:rsidRDefault="00D00F36" w:rsidP="00003C42">
            <w:pPr>
              <w:pStyle w:val="TableParagraph"/>
              <w:numPr>
                <w:ilvl w:val="0"/>
                <w:numId w:val="63"/>
              </w:numPr>
              <w:tabs>
                <w:tab w:val="left" w:pos="408"/>
              </w:tabs>
              <w:spacing w:line="240" w:lineRule="auto"/>
              <w:ind w:left="62" w:right="57" w:firstLine="0"/>
              <w:jc w:val="both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6DE6CF3C" w14:textId="77777777" w:rsidR="00D00F36" w:rsidRPr="00003C42" w:rsidRDefault="00D00F36" w:rsidP="00D00F3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77777777" w:rsidR="00D00F36" w:rsidRPr="00003C42" w:rsidRDefault="00D00F36" w:rsidP="00D00F3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D00F36" w:rsidRPr="00003C42" w14:paraId="5204ABA1" w14:textId="77777777" w:rsidTr="00B8628E">
        <w:trPr>
          <w:trHeight w:val="430"/>
        </w:trPr>
        <w:tc>
          <w:tcPr>
            <w:tcW w:w="1490" w:type="dxa"/>
          </w:tcPr>
          <w:p w14:paraId="08CFBEF3" w14:textId="77777777" w:rsidR="00D00F36" w:rsidRPr="00003C42" w:rsidRDefault="00D00F36" w:rsidP="00D00F36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D00F36" w:rsidRPr="00003C42" w:rsidRDefault="00D00F36" w:rsidP="00D00F36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353653A1" w14:textId="66D0EA4D" w:rsidR="00003C42" w:rsidRPr="00003C42" w:rsidRDefault="00003C42" w:rsidP="00003C42">
            <w:pPr>
              <w:pStyle w:val="TableParagraph"/>
              <w:numPr>
                <w:ilvl w:val="1"/>
                <w:numId w:val="63"/>
              </w:numPr>
              <w:tabs>
                <w:tab w:val="left" w:pos="408"/>
              </w:tabs>
              <w:ind w:left="62" w:right="57" w:firstLine="0"/>
              <w:jc w:val="both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Capacitatea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utilizare</w:t>
            </w:r>
            <w:proofErr w:type="spellEnd"/>
            <w:r w:rsidRPr="00003C42">
              <w:rPr>
                <w:sz w:val="18"/>
                <w:szCs w:val="18"/>
              </w:rPr>
              <w:t xml:space="preserve"> a </w:t>
            </w:r>
            <w:proofErr w:type="spellStart"/>
            <w:r w:rsidRPr="00003C42">
              <w:rPr>
                <w:sz w:val="18"/>
                <w:szCs w:val="18"/>
              </w:rPr>
              <w:t>softurilor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instrumentelor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informatice</w:t>
            </w:r>
            <w:proofErr w:type="spellEnd"/>
            <w:r w:rsidRPr="00003C42">
              <w:rPr>
                <w:sz w:val="18"/>
                <w:szCs w:val="18"/>
              </w:rPr>
              <w:t xml:space="preserve"> dedicate (ex. </w:t>
            </w:r>
            <w:proofErr w:type="spellStart"/>
            <w:r w:rsidRPr="00003C42">
              <w:rPr>
                <w:sz w:val="18"/>
                <w:szCs w:val="18"/>
              </w:rPr>
              <w:t>baze</w:t>
            </w:r>
            <w:proofErr w:type="spellEnd"/>
            <w:r w:rsidRPr="00003C42">
              <w:rPr>
                <w:sz w:val="18"/>
                <w:szCs w:val="18"/>
              </w:rPr>
              <w:t xml:space="preserve"> de date, </w:t>
            </w:r>
            <w:proofErr w:type="spellStart"/>
            <w:r w:rsidRPr="00003C42">
              <w:rPr>
                <w:sz w:val="18"/>
                <w:szCs w:val="18"/>
              </w:rPr>
              <w:t>aplicații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analiză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statistică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platforme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gestiune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administrativă</w:t>
            </w:r>
            <w:proofErr w:type="spellEnd"/>
            <w:r w:rsidRPr="00003C42">
              <w:rPr>
                <w:sz w:val="18"/>
                <w:szCs w:val="18"/>
              </w:rPr>
              <w:t xml:space="preserve">), </w:t>
            </w:r>
            <w:proofErr w:type="spellStart"/>
            <w:r w:rsidRPr="00003C42">
              <w:rPr>
                <w:sz w:val="18"/>
                <w:szCs w:val="18"/>
              </w:rPr>
              <w:t>pentru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colectarea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prelucrarea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interpretarea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datelor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specifice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administrației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publice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  <w:r w:rsidRPr="00003C42">
              <w:rPr>
                <w:sz w:val="18"/>
                <w:szCs w:val="18"/>
              </w:rPr>
              <w:br/>
            </w:r>
            <w:r w:rsidRPr="00003C42">
              <w:rPr>
                <w:i/>
                <w:iCs/>
                <w:sz w:val="18"/>
                <w:szCs w:val="18"/>
              </w:rPr>
              <w:t>(CP17)</w:t>
            </w:r>
          </w:p>
          <w:p w14:paraId="0033145E" w14:textId="77B981FB" w:rsidR="00003C42" w:rsidRPr="00003C42" w:rsidRDefault="00003C42" w:rsidP="00003C42">
            <w:pPr>
              <w:pStyle w:val="TableParagraph"/>
              <w:numPr>
                <w:ilvl w:val="1"/>
                <w:numId w:val="63"/>
              </w:numPr>
              <w:tabs>
                <w:tab w:val="left" w:pos="408"/>
              </w:tabs>
              <w:ind w:left="62" w:right="57" w:firstLine="0"/>
              <w:jc w:val="both"/>
              <w:rPr>
                <w:sz w:val="18"/>
                <w:szCs w:val="18"/>
              </w:rPr>
            </w:pPr>
            <w:proofErr w:type="spellStart"/>
            <w:r w:rsidRPr="00003C42">
              <w:rPr>
                <w:sz w:val="18"/>
                <w:szCs w:val="18"/>
              </w:rPr>
              <w:t>Abilitatea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creare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administrare</w:t>
            </w:r>
            <w:proofErr w:type="spellEnd"/>
            <w:r w:rsidRPr="00003C42">
              <w:rPr>
                <w:sz w:val="18"/>
                <w:szCs w:val="18"/>
              </w:rPr>
              <w:t xml:space="preserve"> a </w:t>
            </w:r>
            <w:proofErr w:type="spellStart"/>
            <w:r w:rsidRPr="00003C42">
              <w:rPr>
                <w:sz w:val="18"/>
                <w:szCs w:val="18"/>
              </w:rPr>
              <w:t>modelelor</w:t>
            </w:r>
            <w:proofErr w:type="spellEnd"/>
            <w:r w:rsidRPr="00003C42">
              <w:rPr>
                <w:sz w:val="18"/>
                <w:szCs w:val="18"/>
              </w:rPr>
              <w:t xml:space="preserve"> de date </w:t>
            </w:r>
            <w:proofErr w:type="spellStart"/>
            <w:r w:rsidRPr="00003C42">
              <w:rPr>
                <w:sz w:val="18"/>
                <w:szCs w:val="18"/>
              </w:rPr>
              <w:t>utilizate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analiza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proceselor</w:t>
            </w:r>
            <w:proofErr w:type="spellEnd"/>
            <w:r w:rsidRPr="00003C42">
              <w:rPr>
                <w:sz w:val="18"/>
                <w:szCs w:val="18"/>
              </w:rPr>
              <w:t xml:space="preserve"> administrative, </w:t>
            </w:r>
            <w:proofErr w:type="spellStart"/>
            <w:r w:rsidRPr="00003C42">
              <w:rPr>
                <w:sz w:val="18"/>
                <w:szCs w:val="18"/>
              </w:rPr>
              <w:t>prin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aplicarea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corectă</w:t>
            </w:r>
            <w:proofErr w:type="spellEnd"/>
            <w:r w:rsidRPr="00003C42">
              <w:rPr>
                <w:sz w:val="18"/>
                <w:szCs w:val="18"/>
              </w:rPr>
              <w:t xml:space="preserve"> a </w:t>
            </w:r>
            <w:proofErr w:type="spellStart"/>
            <w:r w:rsidRPr="00003C42">
              <w:rPr>
                <w:sz w:val="18"/>
                <w:szCs w:val="18"/>
              </w:rPr>
              <w:t>tehnicilor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organizare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filtrare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vizualizare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gramStart"/>
            <w:r w:rsidRPr="00003C42">
              <w:rPr>
                <w:sz w:val="18"/>
                <w:szCs w:val="18"/>
              </w:rPr>
              <w:t>a</w:t>
            </w:r>
            <w:proofErr w:type="gram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informațiilor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relevante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pentru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fundamentarea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deciziilor</w:t>
            </w:r>
            <w:proofErr w:type="spellEnd"/>
            <w:r w:rsidRPr="00003C42">
              <w:rPr>
                <w:sz w:val="18"/>
                <w:szCs w:val="18"/>
              </w:rPr>
              <w:t>.</w:t>
            </w:r>
            <w:r w:rsidRPr="00003C42">
              <w:rPr>
                <w:sz w:val="18"/>
                <w:szCs w:val="18"/>
              </w:rPr>
              <w:br/>
            </w:r>
            <w:r w:rsidRPr="00003C42">
              <w:rPr>
                <w:i/>
                <w:iCs/>
                <w:sz w:val="18"/>
                <w:szCs w:val="18"/>
              </w:rPr>
              <w:t>(CP17, CP4)</w:t>
            </w:r>
          </w:p>
          <w:p w14:paraId="509ACCD7" w14:textId="15E2B494" w:rsidR="00D00F36" w:rsidRPr="00003C42" w:rsidRDefault="00D00F36" w:rsidP="00003C42">
            <w:pPr>
              <w:pStyle w:val="TableParagraph"/>
              <w:tabs>
                <w:tab w:val="left" w:pos="408"/>
              </w:tabs>
              <w:spacing w:line="240" w:lineRule="auto"/>
              <w:ind w:left="62" w:right="57"/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  <w:vAlign w:val="center"/>
          </w:tcPr>
          <w:p w14:paraId="5DB12CBF" w14:textId="29813FE8" w:rsidR="00D00F36" w:rsidRPr="00003C42" w:rsidRDefault="005D33EC" w:rsidP="00D00F36">
            <w:pPr>
              <w:pStyle w:val="TableParagraph"/>
              <w:spacing w:line="240" w:lineRule="auto"/>
              <w:ind w:left="140"/>
              <w:rPr>
                <w:sz w:val="18"/>
                <w:szCs w:val="18"/>
                <w:lang w:val="ro-RO"/>
              </w:rPr>
            </w:pPr>
            <w:proofErr w:type="spellStart"/>
            <w:r w:rsidRPr="00003C42">
              <w:rPr>
                <w:sz w:val="18"/>
                <w:szCs w:val="18"/>
              </w:rPr>
              <w:t>Evaluarea</w:t>
            </w:r>
            <w:proofErr w:type="spellEnd"/>
            <w:r w:rsidRPr="00003C42">
              <w:rPr>
                <w:sz w:val="18"/>
                <w:szCs w:val="18"/>
              </w:rPr>
              <w:t xml:space="preserve"> pe </w:t>
            </w:r>
            <w:proofErr w:type="spellStart"/>
            <w:r w:rsidRPr="00003C42">
              <w:rPr>
                <w:sz w:val="18"/>
                <w:szCs w:val="18"/>
              </w:rPr>
              <w:t>parcurs</w:t>
            </w:r>
            <w:proofErr w:type="spellEnd"/>
            <w:r w:rsidRPr="00003C42">
              <w:rPr>
                <w:sz w:val="18"/>
                <w:szCs w:val="18"/>
              </w:rPr>
              <w:t xml:space="preserve"> la </w:t>
            </w:r>
            <w:proofErr w:type="spellStart"/>
            <w:r w:rsidRPr="00003C42">
              <w:rPr>
                <w:sz w:val="18"/>
                <w:szCs w:val="18"/>
              </w:rPr>
              <w:t>laboratoarele</w:t>
            </w:r>
            <w:proofErr w:type="spellEnd"/>
            <w:r w:rsidRPr="00003C42">
              <w:rPr>
                <w:sz w:val="18"/>
                <w:szCs w:val="18"/>
              </w:rPr>
              <w:t xml:space="preserve"> de </w:t>
            </w:r>
            <w:proofErr w:type="spellStart"/>
            <w:r w:rsidRPr="00003C42">
              <w:rPr>
                <w:sz w:val="18"/>
                <w:szCs w:val="18"/>
              </w:rPr>
              <w:t>informatică</w:t>
            </w:r>
            <w:proofErr w:type="spellEnd"/>
            <w:r w:rsidRPr="00003C42">
              <w:rPr>
                <w:sz w:val="18"/>
                <w:szCs w:val="18"/>
              </w:rPr>
              <w:t xml:space="preserve"> se </w:t>
            </w:r>
            <w:proofErr w:type="spellStart"/>
            <w:r w:rsidRPr="00003C42">
              <w:rPr>
                <w:sz w:val="18"/>
                <w:szCs w:val="18"/>
              </w:rPr>
              <w:t>realizează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prin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teme</w:t>
            </w:r>
            <w:proofErr w:type="spellEnd"/>
            <w:r w:rsidRPr="00003C42">
              <w:rPr>
                <w:sz w:val="18"/>
                <w:szCs w:val="18"/>
              </w:rPr>
              <w:t xml:space="preserve"> practice, </w:t>
            </w:r>
            <w:proofErr w:type="spellStart"/>
            <w:r w:rsidRPr="00003C42">
              <w:rPr>
                <w:sz w:val="18"/>
                <w:szCs w:val="18"/>
              </w:rPr>
              <w:t>în</w:t>
            </w:r>
            <w:proofErr w:type="spellEnd"/>
            <w:r w:rsidRPr="00003C42">
              <w:rPr>
                <w:sz w:val="18"/>
                <w:szCs w:val="18"/>
              </w:rPr>
              <w:t xml:space="preserve"> care </w:t>
            </w:r>
            <w:proofErr w:type="spellStart"/>
            <w:r w:rsidRPr="00003C42">
              <w:rPr>
                <w:sz w:val="18"/>
                <w:szCs w:val="18"/>
              </w:rPr>
              <w:t>studenții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aplică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conceptele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studiate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pentru</w:t>
            </w:r>
            <w:proofErr w:type="spellEnd"/>
            <w:r w:rsidRPr="00003C42">
              <w:rPr>
                <w:sz w:val="18"/>
                <w:szCs w:val="18"/>
              </w:rPr>
              <w:t xml:space="preserve"> a </w:t>
            </w:r>
            <w:proofErr w:type="spellStart"/>
            <w:r w:rsidRPr="00003C42">
              <w:rPr>
                <w:sz w:val="18"/>
                <w:szCs w:val="18"/>
              </w:rPr>
              <w:t>rezolva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sarcini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reale</w:t>
            </w:r>
            <w:proofErr w:type="spellEnd"/>
            <w:r w:rsidRPr="00003C42">
              <w:rPr>
                <w:sz w:val="18"/>
                <w:szCs w:val="18"/>
              </w:rPr>
              <w:t xml:space="preserve">. Se </w:t>
            </w:r>
            <w:proofErr w:type="spellStart"/>
            <w:r w:rsidRPr="00003C42">
              <w:rPr>
                <w:sz w:val="18"/>
                <w:szCs w:val="18"/>
              </w:rPr>
              <w:t>evaluează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corectitudinea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eficiența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implementării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respectarea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bunelor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practici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etica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profesională</w:t>
            </w:r>
            <w:proofErr w:type="spellEnd"/>
            <w:r w:rsidRPr="00003C42">
              <w:rPr>
                <w:sz w:val="18"/>
                <w:szCs w:val="18"/>
              </w:rPr>
              <w:t xml:space="preserve">, </w:t>
            </w:r>
            <w:proofErr w:type="spellStart"/>
            <w:r w:rsidRPr="00003C42">
              <w:rPr>
                <w:sz w:val="18"/>
                <w:szCs w:val="18"/>
              </w:rPr>
              <w:t>oferind</w:t>
            </w:r>
            <w:proofErr w:type="spellEnd"/>
            <w:r w:rsidRPr="00003C42">
              <w:rPr>
                <w:sz w:val="18"/>
                <w:szCs w:val="18"/>
              </w:rPr>
              <w:t xml:space="preserve"> feedback </w:t>
            </w:r>
            <w:proofErr w:type="spellStart"/>
            <w:r w:rsidRPr="00003C42">
              <w:rPr>
                <w:sz w:val="18"/>
                <w:szCs w:val="18"/>
              </w:rPr>
              <w:t>continuu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și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sprijinind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dezvoltarea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  <w:proofErr w:type="spellStart"/>
            <w:r w:rsidRPr="00003C42">
              <w:rPr>
                <w:sz w:val="18"/>
                <w:szCs w:val="18"/>
              </w:rPr>
              <w:t>competențelor</w:t>
            </w:r>
            <w:proofErr w:type="spellEnd"/>
            <w:r w:rsidRPr="00003C4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8" w:type="dxa"/>
            <w:vAlign w:val="center"/>
          </w:tcPr>
          <w:p w14:paraId="710E70A7" w14:textId="1CAB5535" w:rsidR="00D00F36" w:rsidRPr="00003C42" w:rsidRDefault="00D00F36" w:rsidP="00D00F3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</w:rPr>
              <w:t>50%</w:t>
            </w:r>
          </w:p>
        </w:tc>
      </w:tr>
      <w:tr w:rsidR="00D00F36" w:rsidRPr="00003C42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D00F36" w:rsidRPr="00003C42" w:rsidRDefault="00D00F36" w:rsidP="00D00F36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05C3AD6F" w:rsidR="00D00F36" w:rsidRPr="00003C42" w:rsidRDefault="00D00F36" w:rsidP="002F19F8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4C7F716E" w14:textId="77777777" w:rsidR="00D00F36" w:rsidRPr="00003C42" w:rsidRDefault="00D00F36" w:rsidP="00D00F3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D00F36" w:rsidRPr="00003C42" w:rsidRDefault="00D00F36" w:rsidP="00D00F3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003C42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17D3023" w14:textId="77777777" w:rsidR="00003C42" w:rsidRPr="009E2229" w:rsidRDefault="00003C42" w:rsidP="00003C42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4AAC8016" w14:textId="77777777" w:rsidR="00003C42" w:rsidRPr="009E2229" w:rsidRDefault="00003C42" w:rsidP="00003C42"/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003C42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003C4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003C42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003C4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003C42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003C4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003C42" w14:paraId="72397C28" w14:textId="77777777" w:rsidTr="002F19F8">
        <w:tc>
          <w:tcPr>
            <w:tcW w:w="955" w:type="pct"/>
            <w:vAlign w:val="center"/>
          </w:tcPr>
          <w:p w14:paraId="0FA547ED" w14:textId="1C8D7AB3" w:rsidR="000017E7" w:rsidRPr="00003C42" w:rsidRDefault="00E50213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1</w:t>
            </w:r>
            <w:r w:rsidR="00FF1D61" w:rsidRPr="00003C42">
              <w:rPr>
                <w:sz w:val="18"/>
                <w:szCs w:val="18"/>
                <w:lang w:val="ro-RO"/>
              </w:rPr>
              <w:t>2</w:t>
            </w:r>
            <w:r w:rsidRPr="00003C42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5A2AC6AD" w14:textId="44879F83" w:rsidR="003E2326" w:rsidRPr="00003C42" w:rsidRDefault="0004639E" w:rsidP="002E1C9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 xml:space="preserve">Lector univ. dr. </w:t>
            </w:r>
            <w:r w:rsidR="00B73519" w:rsidRPr="00003C42">
              <w:rPr>
                <w:sz w:val="18"/>
                <w:szCs w:val="18"/>
                <w:lang w:val="ro-RO"/>
              </w:rPr>
              <w:t xml:space="preserve">PAŞCU </w:t>
            </w:r>
            <w:r w:rsidR="00B73519" w:rsidRPr="00003C42">
              <w:rPr>
                <w:sz w:val="18"/>
                <w:szCs w:val="18"/>
                <w:lang w:val="ro-RO"/>
              </w:rPr>
              <w:t>Paul</w:t>
            </w:r>
          </w:p>
          <w:p w14:paraId="607E8906" w14:textId="77777777" w:rsidR="00423C01" w:rsidRPr="00003C42" w:rsidRDefault="00423C01" w:rsidP="002E1C9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52C50FAF" w14:textId="6659299F" w:rsidR="002F19F8" w:rsidRPr="00003C42" w:rsidRDefault="002F19F8" w:rsidP="002F19F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6CF79C71" w14:textId="560E0A86" w:rsidR="000017E7" w:rsidRPr="00003C42" w:rsidRDefault="0004639E" w:rsidP="002F19F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 xml:space="preserve">Asist. drd. ing. </w:t>
            </w:r>
            <w:r w:rsidR="00B73519" w:rsidRPr="00003C42">
              <w:rPr>
                <w:sz w:val="18"/>
                <w:szCs w:val="18"/>
                <w:lang w:val="ro-RO"/>
              </w:rPr>
              <w:t xml:space="preserve">CROITORU </w:t>
            </w:r>
            <w:r w:rsidR="00B73519" w:rsidRPr="00003C42">
              <w:rPr>
                <w:sz w:val="18"/>
                <w:szCs w:val="18"/>
                <w:lang w:val="ro-RO"/>
              </w:rPr>
              <w:t>Ionuţ</w:t>
            </w:r>
          </w:p>
        </w:tc>
      </w:tr>
    </w:tbl>
    <w:p w14:paraId="225CF3F5" w14:textId="77777777" w:rsidR="000017E7" w:rsidRPr="00003C42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03C42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003C42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003C42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003C42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003C42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003C42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003C42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003C42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003C42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003C42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03C42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003C4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003C4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003C42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003C42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003C42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2C948D2" w14:textId="77777777" w:rsidR="00003C42" w:rsidRPr="00003C42" w:rsidRDefault="00003C42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CEBABC5" w14:textId="77777777" w:rsidR="003E2326" w:rsidRPr="00003C42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003C42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0017E7" w:rsidRPr="00003C42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003C4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003C42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003C42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003C42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03C42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003C42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2C8E5EF9" w14:textId="77777777" w:rsidR="00003C42" w:rsidRPr="00003C42" w:rsidRDefault="00003C42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003C42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003C42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003C4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Pr="00003C42" w:rsidRDefault="00E81962" w:rsidP="001A508D">
      <w:pPr>
        <w:tabs>
          <w:tab w:val="left" w:pos="1125"/>
        </w:tabs>
        <w:spacing w:line="276" w:lineRule="auto"/>
        <w:rPr>
          <w:rFonts w:eastAsia="Calibri"/>
          <w:b/>
          <w:bCs/>
          <w:sz w:val="18"/>
          <w:szCs w:val="18"/>
          <w:lang w:val="ro-RO" w:bidi="en-US"/>
        </w:rPr>
      </w:pPr>
    </w:p>
    <w:sectPr w:rsidR="00E81962" w:rsidRPr="00003C42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F3277" w14:textId="77777777" w:rsidR="001D5F25" w:rsidRDefault="001D5F25">
      <w:r>
        <w:separator/>
      </w:r>
    </w:p>
  </w:endnote>
  <w:endnote w:type="continuationSeparator" w:id="0">
    <w:p w14:paraId="173F0452" w14:textId="77777777" w:rsidR="001D5F25" w:rsidRDefault="001D5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70E58926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ED4170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70E58926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ED4170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154D3" w14:textId="77777777" w:rsidR="001D5F25" w:rsidRDefault="001D5F25">
      <w:r>
        <w:separator/>
      </w:r>
    </w:p>
  </w:footnote>
  <w:footnote w:type="continuationSeparator" w:id="0">
    <w:p w14:paraId="7C7F2FEC" w14:textId="77777777" w:rsidR="001D5F25" w:rsidRDefault="001D5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1FC3E6A"/>
    <w:multiLevelType w:val="hybridMultilevel"/>
    <w:tmpl w:val="5FBE82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E1CFC"/>
    <w:multiLevelType w:val="hybridMultilevel"/>
    <w:tmpl w:val="4058E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6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7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9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10" w15:restartNumberingAfterBreak="0">
    <w:nsid w:val="0EB26C03"/>
    <w:multiLevelType w:val="hybridMultilevel"/>
    <w:tmpl w:val="15722272"/>
    <w:lvl w:ilvl="0" w:tplc="731C9C9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2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3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0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1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814776"/>
    <w:multiLevelType w:val="hybridMultilevel"/>
    <w:tmpl w:val="E042E37C"/>
    <w:lvl w:ilvl="0" w:tplc="9E4AE886">
      <w:start w:val="1"/>
      <w:numFmt w:val="decimal"/>
      <w:lvlText w:val="%1."/>
      <w:lvlJc w:val="left"/>
      <w:pPr>
        <w:ind w:left="417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48573D4"/>
    <w:multiLevelType w:val="multilevel"/>
    <w:tmpl w:val="9ADA2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6A275AB"/>
    <w:multiLevelType w:val="hybridMultilevel"/>
    <w:tmpl w:val="BF163962"/>
    <w:lvl w:ilvl="0" w:tplc="ABAED066"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5" w15:restartNumberingAfterBreak="0">
    <w:nsid w:val="477C1EFE"/>
    <w:multiLevelType w:val="multilevel"/>
    <w:tmpl w:val="4562462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6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7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8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40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1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3" w15:restartNumberingAfterBreak="0">
    <w:nsid w:val="5C865059"/>
    <w:multiLevelType w:val="hybridMultilevel"/>
    <w:tmpl w:val="8F0661FC"/>
    <w:lvl w:ilvl="0" w:tplc="313AE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F0C728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1C12BC"/>
    <w:multiLevelType w:val="hybridMultilevel"/>
    <w:tmpl w:val="B9822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6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7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8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9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0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1" w15:restartNumberingAfterBreak="0">
    <w:nsid w:val="6BCE0C92"/>
    <w:multiLevelType w:val="hybridMultilevel"/>
    <w:tmpl w:val="4058E0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5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6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7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8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9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0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1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2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91446188">
    <w:abstractNumId w:val="6"/>
  </w:num>
  <w:num w:numId="2" w16cid:durableId="2081126547">
    <w:abstractNumId w:val="9"/>
  </w:num>
  <w:num w:numId="3" w16cid:durableId="1104770784">
    <w:abstractNumId w:val="15"/>
  </w:num>
  <w:num w:numId="4" w16cid:durableId="1301301292">
    <w:abstractNumId w:val="61"/>
  </w:num>
  <w:num w:numId="5" w16cid:durableId="766343600">
    <w:abstractNumId w:val="46"/>
  </w:num>
  <w:num w:numId="6" w16cid:durableId="1206260171">
    <w:abstractNumId w:val="41"/>
  </w:num>
  <w:num w:numId="7" w16cid:durableId="1493984422">
    <w:abstractNumId w:val="56"/>
  </w:num>
  <w:num w:numId="8" w16cid:durableId="1501198038">
    <w:abstractNumId w:val="8"/>
  </w:num>
  <w:num w:numId="9" w16cid:durableId="2095975241">
    <w:abstractNumId w:val="13"/>
  </w:num>
  <w:num w:numId="10" w16cid:durableId="943734560">
    <w:abstractNumId w:val="20"/>
  </w:num>
  <w:num w:numId="11" w16cid:durableId="1095250314">
    <w:abstractNumId w:val="55"/>
  </w:num>
  <w:num w:numId="12" w16cid:durableId="832644150">
    <w:abstractNumId w:val="18"/>
  </w:num>
  <w:num w:numId="13" w16cid:durableId="1966958982">
    <w:abstractNumId w:val="14"/>
  </w:num>
  <w:num w:numId="14" w16cid:durableId="364141527">
    <w:abstractNumId w:val="17"/>
  </w:num>
  <w:num w:numId="15" w16cid:durableId="1664117762">
    <w:abstractNumId w:val="0"/>
  </w:num>
  <w:num w:numId="16" w16cid:durableId="241532139">
    <w:abstractNumId w:val="49"/>
  </w:num>
  <w:num w:numId="17" w16cid:durableId="475418018">
    <w:abstractNumId w:val="1"/>
  </w:num>
  <w:num w:numId="18" w16cid:durableId="347678075">
    <w:abstractNumId w:val="21"/>
  </w:num>
  <w:num w:numId="19" w16cid:durableId="675301770">
    <w:abstractNumId w:val="28"/>
  </w:num>
  <w:num w:numId="20" w16cid:durableId="2089500325">
    <w:abstractNumId w:val="42"/>
  </w:num>
  <w:num w:numId="21" w16cid:durableId="742336979">
    <w:abstractNumId w:val="50"/>
  </w:num>
  <w:num w:numId="22" w16cid:durableId="2022194403">
    <w:abstractNumId w:val="19"/>
  </w:num>
  <w:num w:numId="23" w16cid:durableId="301815636">
    <w:abstractNumId w:val="37"/>
  </w:num>
  <w:num w:numId="24" w16cid:durableId="422772931">
    <w:abstractNumId w:val="39"/>
  </w:num>
  <w:num w:numId="25" w16cid:durableId="1962565010">
    <w:abstractNumId w:val="12"/>
  </w:num>
  <w:num w:numId="26" w16cid:durableId="1091466855">
    <w:abstractNumId w:val="5"/>
  </w:num>
  <w:num w:numId="27" w16cid:durableId="955138815">
    <w:abstractNumId w:val="40"/>
  </w:num>
  <w:num w:numId="28" w16cid:durableId="472219023">
    <w:abstractNumId w:val="26"/>
  </w:num>
  <w:num w:numId="29" w16cid:durableId="1937253050">
    <w:abstractNumId w:val="47"/>
  </w:num>
  <w:num w:numId="30" w16cid:durableId="140972940">
    <w:abstractNumId w:val="7"/>
  </w:num>
  <w:num w:numId="31" w16cid:durableId="988048927">
    <w:abstractNumId w:val="32"/>
  </w:num>
  <w:num w:numId="32" w16cid:durableId="269162334">
    <w:abstractNumId w:val="36"/>
  </w:num>
  <w:num w:numId="33" w16cid:durableId="1258321469">
    <w:abstractNumId w:val="52"/>
  </w:num>
  <w:num w:numId="34" w16cid:durableId="749548892">
    <w:abstractNumId w:val="58"/>
  </w:num>
  <w:num w:numId="35" w16cid:durableId="1650400018">
    <w:abstractNumId w:val="2"/>
  </w:num>
  <w:num w:numId="36" w16cid:durableId="423962725">
    <w:abstractNumId w:val="60"/>
  </w:num>
  <w:num w:numId="37" w16cid:durableId="1948346706">
    <w:abstractNumId w:val="53"/>
  </w:num>
  <w:num w:numId="38" w16cid:durableId="1210607540">
    <w:abstractNumId w:val="23"/>
  </w:num>
  <w:num w:numId="39" w16cid:durableId="270013374">
    <w:abstractNumId w:val="45"/>
  </w:num>
  <w:num w:numId="40" w16cid:durableId="1119028922">
    <w:abstractNumId w:val="48"/>
  </w:num>
  <w:num w:numId="41" w16cid:durableId="1530101269">
    <w:abstractNumId w:val="59"/>
  </w:num>
  <w:num w:numId="42" w16cid:durableId="514344012">
    <w:abstractNumId w:val="24"/>
  </w:num>
  <w:num w:numId="43" w16cid:durableId="1047146377">
    <w:abstractNumId w:val="38"/>
  </w:num>
  <w:num w:numId="44" w16cid:durableId="1625572672">
    <w:abstractNumId w:val="57"/>
  </w:num>
  <w:num w:numId="45" w16cid:durableId="1861772622">
    <w:abstractNumId w:val="22"/>
  </w:num>
  <w:num w:numId="46" w16cid:durableId="65036008">
    <w:abstractNumId w:val="27"/>
  </w:num>
  <w:num w:numId="47" w16cid:durableId="1240020404">
    <w:abstractNumId w:val="30"/>
  </w:num>
  <w:num w:numId="48" w16cid:durableId="919677263">
    <w:abstractNumId w:val="31"/>
  </w:num>
  <w:num w:numId="49" w16cid:durableId="1015501978">
    <w:abstractNumId w:val="11"/>
  </w:num>
  <w:num w:numId="50" w16cid:durableId="1235898749">
    <w:abstractNumId w:val="62"/>
  </w:num>
  <w:num w:numId="51" w16cid:durableId="1975673887">
    <w:abstractNumId w:val="16"/>
  </w:num>
  <w:num w:numId="52" w16cid:durableId="135413250">
    <w:abstractNumId w:val="25"/>
  </w:num>
  <w:num w:numId="53" w16cid:durableId="982395355">
    <w:abstractNumId w:val="54"/>
  </w:num>
  <w:num w:numId="54" w16cid:durableId="881206691">
    <w:abstractNumId w:val="4"/>
  </w:num>
  <w:num w:numId="55" w16cid:durableId="279335699">
    <w:abstractNumId w:val="29"/>
  </w:num>
  <w:num w:numId="56" w16cid:durableId="1780222684">
    <w:abstractNumId w:val="44"/>
  </w:num>
  <w:num w:numId="57" w16cid:durableId="271397351">
    <w:abstractNumId w:val="10"/>
  </w:num>
  <w:num w:numId="58" w16cid:durableId="2089033017">
    <w:abstractNumId w:val="51"/>
  </w:num>
  <w:num w:numId="59" w16cid:durableId="1801653735">
    <w:abstractNumId w:val="3"/>
  </w:num>
  <w:num w:numId="60" w16cid:durableId="824131453">
    <w:abstractNumId w:val="43"/>
  </w:num>
  <w:num w:numId="61" w16cid:durableId="135922458">
    <w:abstractNumId w:val="35"/>
  </w:num>
  <w:num w:numId="62" w16cid:durableId="1946115687">
    <w:abstractNumId w:val="33"/>
  </w:num>
  <w:num w:numId="63" w16cid:durableId="919632205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3C42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4639E"/>
    <w:rsid w:val="000538FC"/>
    <w:rsid w:val="00053E1D"/>
    <w:rsid w:val="0006183C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38A9"/>
    <w:rsid w:val="000F63CD"/>
    <w:rsid w:val="00100033"/>
    <w:rsid w:val="00120099"/>
    <w:rsid w:val="00125A5F"/>
    <w:rsid w:val="00130216"/>
    <w:rsid w:val="00130FE1"/>
    <w:rsid w:val="001553B3"/>
    <w:rsid w:val="001615CF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08D"/>
    <w:rsid w:val="001A5DB4"/>
    <w:rsid w:val="001B1DBA"/>
    <w:rsid w:val="001B2492"/>
    <w:rsid w:val="001B5342"/>
    <w:rsid w:val="001B7FDE"/>
    <w:rsid w:val="001D21CE"/>
    <w:rsid w:val="001D5F25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1C95"/>
    <w:rsid w:val="002E33F1"/>
    <w:rsid w:val="002E5FC5"/>
    <w:rsid w:val="002E6869"/>
    <w:rsid w:val="002E7099"/>
    <w:rsid w:val="002F19F8"/>
    <w:rsid w:val="003015B5"/>
    <w:rsid w:val="003140DB"/>
    <w:rsid w:val="003144A7"/>
    <w:rsid w:val="00314E45"/>
    <w:rsid w:val="0032656E"/>
    <w:rsid w:val="00326BE3"/>
    <w:rsid w:val="003359C1"/>
    <w:rsid w:val="00340658"/>
    <w:rsid w:val="0034340A"/>
    <w:rsid w:val="003448B6"/>
    <w:rsid w:val="00351ED2"/>
    <w:rsid w:val="00361643"/>
    <w:rsid w:val="003620B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11C98"/>
    <w:rsid w:val="00420245"/>
    <w:rsid w:val="00420389"/>
    <w:rsid w:val="00423C01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1DD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D33EC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21C6"/>
    <w:rsid w:val="006D3A99"/>
    <w:rsid w:val="006F6966"/>
    <w:rsid w:val="00701FEC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C3540"/>
    <w:rsid w:val="007E020C"/>
    <w:rsid w:val="007E5807"/>
    <w:rsid w:val="007F0301"/>
    <w:rsid w:val="00804AFB"/>
    <w:rsid w:val="00810B95"/>
    <w:rsid w:val="00812758"/>
    <w:rsid w:val="0081281F"/>
    <w:rsid w:val="00824DD8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D0377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03D3"/>
    <w:rsid w:val="00974DBA"/>
    <w:rsid w:val="00981DD6"/>
    <w:rsid w:val="00983E2F"/>
    <w:rsid w:val="00984841"/>
    <w:rsid w:val="00986269"/>
    <w:rsid w:val="00986943"/>
    <w:rsid w:val="00995A34"/>
    <w:rsid w:val="009974ED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2E6C"/>
    <w:rsid w:val="00AB55F8"/>
    <w:rsid w:val="00AC4E96"/>
    <w:rsid w:val="00AC5D9C"/>
    <w:rsid w:val="00AD1737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5E31"/>
    <w:rsid w:val="00B67725"/>
    <w:rsid w:val="00B7156C"/>
    <w:rsid w:val="00B71601"/>
    <w:rsid w:val="00B73519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47505"/>
    <w:rsid w:val="00C6394C"/>
    <w:rsid w:val="00C64F2E"/>
    <w:rsid w:val="00C6695B"/>
    <w:rsid w:val="00C80BB2"/>
    <w:rsid w:val="00C967E0"/>
    <w:rsid w:val="00C971F3"/>
    <w:rsid w:val="00CA284C"/>
    <w:rsid w:val="00CA29E6"/>
    <w:rsid w:val="00CA2EE5"/>
    <w:rsid w:val="00CA5AC4"/>
    <w:rsid w:val="00CB735B"/>
    <w:rsid w:val="00CC6554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B1A"/>
    <w:rsid w:val="00D00F36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49DC"/>
    <w:rsid w:val="00D94A2A"/>
    <w:rsid w:val="00DB0FF3"/>
    <w:rsid w:val="00DB559A"/>
    <w:rsid w:val="00DC011A"/>
    <w:rsid w:val="00DC302B"/>
    <w:rsid w:val="00DE76CA"/>
    <w:rsid w:val="00DF5A3F"/>
    <w:rsid w:val="00DF6E9C"/>
    <w:rsid w:val="00E31285"/>
    <w:rsid w:val="00E33F0F"/>
    <w:rsid w:val="00E34FDF"/>
    <w:rsid w:val="00E46B78"/>
    <w:rsid w:val="00E50213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80DCB"/>
    <w:rsid w:val="00F945D9"/>
    <w:rsid w:val="00F949FB"/>
    <w:rsid w:val="00F956D7"/>
    <w:rsid w:val="00FA793B"/>
    <w:rsid w:val="00FB38EF"/>
    <w:rsid w:val="00FB4F98"/>
    <w:rsid w:val="00FC1C39"/>
    <w:rsid w:val="00FC4C5C"/>
    <w:rsid w:val="00FC4DD0"/>
    <w:rsid w:val="00FC4FE2"/>
    <w:rsid w:val="00FD6728"/>
    <w:rsid w:val="00FE274A"/>
    <w:rsid w:val="00FF1D61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B2E6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00B1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03C4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1587</Words>
  <Characters>9046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25</cp:revision>
  <dcterms:created xsi:type="dcterms:W3CDTF">2025-10-02T08:39:00Z</dcterms:created>
  <dcterms:modified xsi:type="dcterms:W3CDTF">2025-10-14T21:31:00Z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